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91" w:rsidRDefault="00CE7D91" w:rsidP="00CE7D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CE7D91" w:rsidRDefault="00CE7D91" w:rsidP="00CE7D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Координационного совета </w:t>
      </w:r>
      <w:r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</w:p>
    <w:p w:rsidR="00CE7D91" w:rsidRDefault="00CE7D91" w:rsidP="00CE7D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Хабаровского края</w:t>
      </w:r>
    </w:p>
    <w:p w:rsidR="00CE7D91" w:rsidRPr="000104CB" w:rsidRDefault="00CE7D91" w:rsidP="00CE7D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D91" w:rsidRDefault="00CE7D91" w:rsidP="00CE7D9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802C4" w:rsidRPr="00D247B8">
        <w:rPr>
          <w:rFonts w:ascii="Times New Roman" w:hAnsi="Times New Roman" w:cs="Times New Roman"/>
          <w:sz w:val="28"/>
          <w:szCs w:val="28"/>
        </w:rPr>
        <w:t xml:space="preserve">«О состоянии защиты прав застрахованных лиц по результатам </w:t>
      </w:r>
      <w:r w:rsidR="00674731">
        <w:rPr>
          <w:rFonts w:ascii="Times New Roman" w:hAnsi="Times New Roman" w:cs="Times New Roman"/>
          <w:sz w:val="28"/>
          <w:szCs w:val="28"/>
        </w:rPr>
        <w:t xml:space="preserve">экспертной работы </w:t>
      </w:r>
      <w:r w:rsidR="000802C4" w:rsidRPr="00D247B8">
        <w:rPr>
          <w:rFonts w:ascii="Times New Roman" w:hAnsi="Times New Roman" w:cs="Times New Roman"/>
          <w:sz w:val="28"/>
          <w:szCs w:val="28"/>
        </w:rPr>
        <w:t>по итогам 2015 года»</w:t>
      </w:r>
    </w:p>
    <w:p w:rsidR="00CE7D91" w:rsidRDefault="00CE7D91" w:rsidP="00CE7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D91" w:rsidRDefault="00CE7D91" w:rsidP="00CE7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D91" w:rsidRDefault="00CE7D91" w:rsidP="00CE7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2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02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             г. Хабаровск, </w:t>
      </w:r>
      <w:r>
        <w:rPr>
          <w:rFonts w:ascii="Times New Roman" w:hAnsi="Times New Roman" w:cs="Times New Roman"/>
          <w:sz w:val="28"/>
          <w:szCs w:val="28"/>
        </w:rPr>
        <w:br/>
        <w:t>ул. Фрунзе, 69</w:t>
      </w:r>
    </w:p>
    <w:p w:rsidR="00CE7D91" w:rsidRDefault="00CE7D91" w:rsidP="00CE7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4488"/>
        <w:gridCol w:w="3509"/>
      </w:tblGrid>
      <w:tr w:rsidR="0094050C" w:rsidRPr="00D247B8" w:rsidTr="007D56B5">
        <w:tc>
          <w:tcPr>
            <w:tcW w:w="1573" w:type="dxa"/>
          </w:tcPr>
          <w:p w:rsidR="0094050C" w:rsidRPr="00D247B8" w:rsidRDefault="0094050C" w:rsidP="007D56B5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>16.00-16.05</w:t>
            </w:r>
          </w:p>
        </w:tc>
        <w:tc>
          <w:tcPr>
            <w:tcW w:w="4488" w:type="dxa"/>
          </w:tcPr>
          <w:p w:rsidR="0094050C" w:rsidRPr="00D247B8" w:rsidRDefault="0094050C" w:rsidP="007D56B5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</w:p>
        </w:tc>
        <w:tc>
          <w:tcPr>
            <w:tcW w:w="3509" w:type="dxa"/>
          </w:tcPr>
          <w:p w:rsidR="0094050C" w:rsidRPr="00D247B8" w:rsidRDefault="0094050C" w:rsidP="007D56B5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>Е.В. Пузакова - директор ХКФОМС</w:t>
            </w:r>
          </w:p>
        </w:tc>
      </w:tr>
      <w:tr w:rsidR="0094050C" w:rsidRPr="00D247B8" w:rsidTr="007D56B5">
        <w:tc>
          <w:tcPr>
            <w:tcW w:w="1573" w:type="dxa"/>
          </w:tcPr>
          <w:p w:rsidR="0094050C" w:rsidRPr="00D247B8" w:rsidRDefault="0094050C" w:rsidP="007D56B5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>16.05-16.20</w:t>
            </w:r>
          </w:p>
        </w:tc>
        <w:tc>
          <w:tcPr>
            <w:tcW w:w="4488" w:type="dxa"/>
          </w:tcPr>
          <w:p w:rsidR="0094050C" w:rsidRPr="00D247B8" w:rsidRDefault="0094050C" w:rsidP="007D56B5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экспертной работы страховых медицинских организаций и Хабаровского краевого фонда обязательного медицинского страхования за 2015 год </w:t>
            </w:r>
          </w:p>
        </w:tc>
        <w:tc>
          <w:tcPr>
            <w:tcW w:w="3509" w:type="dxa"/>
          </w:tcPr>
          <w:p w:rsidR="0094050C" w:rsidRPr="00D247B8" w:rsidRDefault="0094050C" w:rsidP="007D56B5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>В.И. Спарышева – заместитель директора по обязательному медицинскому страхованию ХКФОМС</w:t>
            </w:r>
          </w:p>
        </w:tc>
      </w:tr>
      <w:tr w:rsidR="0094050C" w:rsidRPr="00D247B8" w:rsidTr="007D56B5">
        <w:tc>
          <w:tcPr>
            <w:tcW w:w="1573" w:type="dxa"/>
          </w:tcPr>
          <w:p w:rsidR="0094050C" w:rsidRPr="00D247B8" w:rsidRDefault="0094050C" w:rsidP="007D56B5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  <w:tc>
          <w:tcPr>
            <w:tcW w:w="4488" w:type="dxa"/>
          </w:tcPr>
          <w:p w:rsidR="0094050C" w:rsidRPr="00D247B8" w:rsidRDefault="0094050C" w:rsidP="007D56B5">
            <w:pPr>
              <w:tabs>
                <w:tab w:val="left" w:pos="855"/>
              </w:tabs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контроля объемов, сроков и качества диспансеризации определенных групп взрослого населения за 2015 год </w:t>
            </w:r>
          </w:p>
        </w:tc>
        <w:tc>
          <w:tcPr>
            <w:tcW w:w="3509" w:type="dxa"/>
          </w:tcPr>
          <w:p w:rsidR="0094050C" w:rsidRPr="00D247B8" w:rsidRDefault="0094050C" w:rsidP="007D56B5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>Н.А. Тетюева – начальник отдела контроля качества медицинской помощи застрахованным ХКФОМС</w:t>
            </w:r>
          </w:p>
        </w:tc>
      </w:tr>
      <w:tr w:rsidR="0094050C" w:rsidRPr="00D247B8" w:rsidTr="007D56B5">
        <w:tc>
          <w:tcPr>
            <w:tcW w:w="1573" w:type="dxa"/>
          </w:tcPr>
          <w:p w:rsidR="0094050C" w:rsidRPr="00D247B8" w:rsidRDefault="0094050C" w:rsidP="007D56B5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>16.30-16.40</w:t>
            </w:r>
          </w:p>
        </w:tc>
        <w:tc>
          <w:tcPr>
            <w:tcW w:w="4488" w:type="dxa"/>
          </w:tcPr>
          <w:p w:rsidR="0094050C" w:rsidRPr="00D247B8" w:rsidRDefault="0094050C" w:rsidP="007D56B5">
            <w:pPr>
              <w:tabs>
                <w:tab w:val="left" w:pos="855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результаты экспертного контроля ООО «СК «ДАЛЬ-РОСМЕД» за 2015 год </w:t>
            </w:r>
          </w:p>
        </w:tc>
        <w:tc>
          <w:tcPr>
            <w:tcW w:w="3509" w:type="dxa"/>
          </w:tcPr>
          <w:p w:rsidR="0094050C" w:rsidRPr="00D247B8" w:rsidRDefault="00F4067B" w:rsidP="00F4067B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4050C" w:rsidRPr="00D247B8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Тарабара</w:t>
            </w:r>
            <w:r w:rsidR="0094050C" w:rsidRPr="00D247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</w:t>
            </w:r>
            <w:r w:rsidR="0094050C" w:rsidRPr="00D247B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050C" w:rsidRPr="00D247B8">
              <w:rPr>
                <w:rFonts w:ascii="Times New Roman" w:hAnsi="Times New Roman" w:cs="Times New Roman"/>
                <w:sz w:val="28"/>
                <w:szCs w:val="28"/>
              </w:rPr>
              <w:t xml:space="preserve"> ООО «СК «ДАЛЬ-РОСМЕД» </w:t>
            </w:r>
          </w:p>
        </w:tc>
      </w:tr>
      <w:tr w:rsidR="0094050C" w:rsidRPr="00D247B8" w:rsidTr="007D56B5">
        <w:tc>
          <w:tcPr>
            <w:tcW w:w="1573" w:type="dxa"/>
          </w:tcPr>
          <w:p w:rsidR="0094050C" w:rsidRPr="00D247B8" w:rsidRDefault="0094050C" w:rsidP="007D56B5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>16.50-17.00</w:t>
            </w:r>
          </w:p>
          <w:p w:rsidR="0094050C" w:rsidRPr="00D247B8" w:rsidRDefault="0094050C" w:rsidP="007D56B5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50C" w:rsidRPr="00D247B8" w:rsidRDefault="0094050C" w:rsidP="007D56B5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4050C" w:rsidRPr="00D247B8" w:rsidRDefault="0094050C" w:rsidP="00F4067B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247B8">
              <w:rPr>
                <w:rFonts w:ascii="Times New Roman" w:hAnsi="Times New Roman" w:cs="Times New Roman"/>
                <w:sz w:val="28"/>
                <w:szCs w:val="28"/>
              </w:rPr>
              <w:t xml:space="preserve">Слово участникам заседания. </w:t>
            </w:r>
            <w:r w:rsidRPr="00D247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Обсуждение, принятие решения </w:t>
            </w:r>
          </w:p>
        </w:tc>
        <w:tc>
          <w:tcPr>
            <w:tcW w:w="3509" w:type="dxa"/>
          </w:tcPr>
          <w:p w:rsidR="0094050C" w:rsidRPr="00D247B8" w:rsidRDefault="0094050C" w:rsidP="007D56B5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D91" w:rsidRDefault="00CE7D91" w:rsidP="00CE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Координационного совета </w:t>
      </w:r>
      <w:r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 xml:space="preserve">на территории Хабаровского края (далее – Координационный совет) </w:t>
      </w:r>
      <w:r>
        <w:rPr>
          <w:rFonts w:ascii="Times New Roman" w:hAnsi="Times New Roman" w:cs="Times New Roman"/>
          <w:sz w:val="28"/>
          <w:szCs w:val="28"/>
        </w:rPr>
        <w:t>принимали участие: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551"/>
        <w:gridCol w:w="6453"/>
      </w:tblGrid>
      <w:tr w:rsidR="00CE7D91" w:rsidTr="007D56B5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D91" w:rsidRDefault="00CE7D91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CE7D91" w:rsidRPr="00F62AC5" w:rsidTr="007D56B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7D91" w:rsidRPr="00F62AC5" w:rsidRDefault="00CE7D91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AC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7D91" w:rsidRPr="00F62AC5" w:rsidRDefault="00CE7D91" w:rsidP="007D5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Пузакова Елена Викторовна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CE7D91" w:rsidRPr="00F62AC5" w:rsidRDefault="00CE7D91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Хабаровского краевого фонда обязательного медицинского страхования (далее – ХКФОМС, Фонд)</w:t>
            </w:r>
          </w:p>
        </w:tc>
      </w:tr>
      <w:tr w:rsidR="00CE7D91" w:rsidRPr="00F62AC5" w:rsidTr="007D56B5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D91" w:rsidRPr="00F62AC5" w:rsidRDefault="00CE7D91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Координационного совета</w:t>
            </w:r>
          </w:p>
        </w:tc>
      </w:tr>
      <w:tr w:rsidR="00CE7D91" w:rsidRPr="00F62AC5" w:rsidTr="007D56B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7D91" w:rsidRPr="00F62AC5" w:rsidRDefault="00CE7D91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7D91" w:rsidRPr="00F62AC5" w:rsidRDefault="00CE7D91" w:rsidP="007D5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Спарышева Вера Ивановна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CE7D91" w:rsidRPr="00F62AC5" w:rsidRDefault="00CE7D91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директора по ОМС Хабаровского краевого фонда обязательного медицинского страхования </w:t>
            </w:r>
          </w:p>
        </w:tc>
      </w:tr>
      <w:tr w:rsidR="00CE7D91" w:rsidTr="007D56B5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E14" w:rsidRDefault="00FD7E14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7D91" w:rsidRDefault="00CE7D91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7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Секретарь Координационного совета</w:t>
            </w:r>
          </w:p>
        </w:tc>
      </w:tr>
      <w:tr w:rsidR="00CE7D91" w:rsidRPr="00F62AC5" w:rsidTr="007D56B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7D91" w:rsidRPr="00F62AC5" w:rsidRDefault="00CE7D91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7D91" w:rsidRPr="00F62AC5" w:rsidRDefault="00CE7D91" w:rsidP="007D5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Бондарь Ирина Михайловна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CE7D91" w:rsidRPr="00F62AC5" w:rsidRDefault="00CE7D91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организации обязательного медицинского страхования ХКФОМС</w:t>
            </w:r>
          </w:p>
        </w:tc>
      </w:tr>
      <w:tr w:rsidR="00CE7D91" w:rsidTr="007D56B5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D91" w:rsidRDefault="00CE7D91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Координационного совета</w:t>
            </w:r>
          </w:p>
        </w:tc>
      </w:tr>
      <w:tr w:rsidR="00CE7D91" w:rsidTr="007D56B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7D91" w:rsidRPr="00F62AC5" w:rsidRDefault="00CE7D91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E7D91" w:rsidRDefault="00CE7D91" w:rsidP="007D56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Абубекирова Анна Александровна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CE7D91" w:rsidRDefault="00CE7D91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директор филиала «Росгосстрах-Хабаровск-Медицина» ООО «РГС-Медицина»</w:t>
            </w:r>
          </w:p>
        </w:tc>
      </w:tr>
      <w:tr w:rsidR="001B76E9" w:rsidTr="007D56B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Воронкова</w:t>
            </w: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лицензирования министерства здравоохранения Хабаровского края</w:t>
            </w:r>
          </w:p>
        </w:tc>
      </w:tr>
      <w:tr w:rsidR="001B76E9" w:rsidRPr="00F62AC5" w:rsidTr="007D56B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441BCE" w:rsidRDefault="001B76E9" w:rsidP="007D5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Татьяна Петровна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76E9" w:rsidRDefault="001B76E9" w:rsidP="007D56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Территориального органа Федеральной службы по надзору в сфере здравоохранения по Хабаровскому краю;</w:t>
            </w:r>
          </w:p>
        </w:tc>
      </w:tr>
      <w:tr w:rsidR="001B76E9" w:rsidRPr="00F62AC5" w:rsidTr="007D56B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Ларионов Сергей Васильевич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76E9" w:rsidRDefault="001B76E9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помощник директора ХКФОМС;</w:t>
            </w:r>
          </w:p>
        </w:tc>
      </w:tr>
      <w:tr w:rsidR="001B76E9" w:rsidTr="007D56B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76E9" w:rsidRDefault="001B76E9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1B76E9" w:rsidRDefault="001B76E9" w:rsidP="001B7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6E9">
              <w:rPr>
                <w:rFonts w:ascii="Times New Roman" w:hAnsi="Times New Roman" w:cs="Times New Roman"/>
                <w:sz w:val="28"/>
                <w:szCs w:val="28"/>
              </w:rPr>
              <w:t>Петричко Татьяна Алексеевна</w:t>
            </w:r>
            <w:r w:rsidRPr="001B76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B76E9" w:rsidRPr="00441BCE" w:rsidRDefault="001B76E9" w:rsidP="001B7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441BCE" w:rsidRDefault="001B76E9" w:rsidP="007D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76E9">
              <w:rPr>
                <w:rFonts w:ascii="Times New Roman" w:hAnsi="Times New Roman" w:cs="Times New Roman"/>
                <w:sz w:val="28"/>
                <w:szCs w:val="28"/>
              </w:rPr>
              <w:t>- заведующая кафедрой общей врачебной практики и профилактической медицины КГБОУ ДПО «Институт повышения квалификации специалистов здравоохранения» министерства здравоохранения Хабаровского края, д.м.н.;</w:t>
            </w:r>
          </w:p>
        </w:tc>
      </w:tr>
      <w:tr w:rsidR="001B76E9" w:rsidTr="007D56B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76E9" w:rsidRDefault="001B76E9" w:rsidP="007D5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Савкова Валентина Михайловна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76E9" w:rsidRDefault="001B76E9" w:rsidP="007D56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- главный врач КГБУЗ «Городская поликлиника №5» министерства здравоохранения Хабаровского края</w:t>
            </w:r>
          </w:p>
        </w:tc>
      </w:tr>
      <w:tr w:rsidR="001B76E9" w:rsidTr="007D56B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Стрельцова Ольга Петровна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отдела по восстановлению прав граждан аппарата Уполномоченного по правам человека в Хабаровском крае</w:t>
            </w:r>
          </w:p>
        </w:tc>
      </w:tr>
      <w:tr w:rsidR="001B76E9" w:rsidTr="007D56B5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Тетюева Наталья Ан</w:t>
            </w:r>
            <w:r w:rsidRPr="00BA340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реевна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1B76E9" w:rsidRPr="00F62AC5" w:rsidRDefault="001B76E9" w:rsidP="007D5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контроля качества медицинской помощи застрахованным</w:t>
            </w:r>
          </w:p>
        </w:tc>
      </w:tr>
    </w:tbl>
    <w:p w:rsidR="00C529E1" w:rsidRDefault="00CB2FBD" w:rsidP="00CE7D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CA3" w:rsidRDefault="00857CA3" w:rsidP="00CE7D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7D91" w:rsidRDefault="00CE7D91" w:rsidP="00CE7D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уважительной причине отсутствовали </w:t>
      </w:r>
      <w:r w:rsidR="005056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членов Координационного совета. На основании п. 3.5. Регламента работы Координационного совета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заседание правомочно принимать решения.</w:t>
      </w:r>
    </w:p>
    <w:p w:rsidR="00CE7D91" w:rsidRPr="003F6541" w:rsidRDefault="00CE7D91" w:rsidP="00CE7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F6541">
        <w:rPr>
          <w:rFonts w:ascii="Times New Roman" w:hAnsi="Times New Roman" w:cs="Times New Roman"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D91" w:rsidRPr="003F6541" w:rsidRDefault="00CE7D91" w:rsidP="00CE7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541">
        <w:rPr>
          <w:rFonts w:ascii="Times New Roman" w:hAnsi="Times New Roman" w:cs="Times New Roman"/>
          <w:sz w:val="28"/>
          <w:szCs w:val="28"/>
        </w:rPr>
        <w:t xml:space="preserve">Ю.В. Шептур – </w:t>
      </w:r>
      <w:r>
        <w:rPr>
          <w:rFonts w:ascii="Times New Roman" w:hAnsi="Times New Roman" w:cs="Times New Roman"/>
          <w:sz w:val="28"/>
          <w:szCs w:val="28"/>
        </w:rPr>
        <w:t>заместитель  Генерального директора по развитию деятельности в Хабаровском крае</w:t>
      </w:r>
      <w:r w:rsidRPr="003F6541">
        <w:rPr>
          <w:rFonts w:ascii="Times New Roman" w:hAnsi="Times New Roman" w:cs="Times New Roman"/>
          <w:sz w:val="28"/>
          <w:szCs w:val="28"/>
        </w:rPr>
        <w:t xml:space="preserve"> филиала «Хабаровский» ЗАО «Страх</w:t>
      </w:r>
      <w:r>
        <w:rPr>
          <w:rFonts w:ascii="Times New Roman" w:hAnsi="Times New Roman" w:cs="Times New Roman"/>
          <w:sz w:val="28"/>
          <w:szCs w:val="28"/>
        </w:rPr>
        <w:t>овая группа «Спасские ворота-М»;</w:t>
      </w:r>
    </w:p>
    <w:p w:rsidR="00CE7D91" w:rsidRDefault="00CE7D91" w:rsidP="00CE7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41">
        <w:rPr>
          <w:rFonts w:ascii="Times New Roman" w:hAnsi="Times New Roman" w:cs="Times New Roman"/>
          <w:sz w:val="28"/>
          <w:szCs w:val="28"/>
        </w:rPr>
        <w:t>2. И.</w:t>
      </w:r>
      <w:r w:rsidR="00505619">
        <w:rPr>
          <w:rFonts w:ascii="Times New Roman" w:hAnsi="Times New Roman" w:cs="Times New Roman"/>
          <w:sz w:val="28"/>
          <w:szCs w:val="28"/>
        </w:rPr>
        <w:t>П</w:t>
      </w:r>
      <w:r w:rsidRPr="003F6541">
        <w:rPr>
          <w:rFonts w:ascii="Times New Roman" w:hAnsi="Times New Roman" w:cs="Times New Roman"/>
          <w:sz w:val="28"/>
          <w:szCs w:val="28"/>
        </w:rPr>
        <w:t xml:space="preserve">. </w:t>
      </w:r>
      <w:r w:rsidR="00505619">
        <w:rPr>
          <w:rFonts w:ascii="Times New Roman" w:hAnsi="Times New Roman" w:cs="Times New Roman"/>
          <w:sz w:val="28"/>
          <w:szCs w:val="28"/>
        </w:rPr>
        <w:t>Матвеева</w:t>
      </w:r>
      <w:r w:rsidRPr="003F6541">
        <w:rPr>
          <w:rFonts w:ascii="Times New Roman" w:hAnsi="Times New Roman" w:cs="Times New Roman"/>
          <w:sz w:val="28"/>
          <w:szCs w:val="28"/>
        </w:rPr>
        <w:t xml:space="preserve"> –</w:t>
      </w:r>
      <w:r w:rsidR="00505619">
        <w:rPr>
          <w:rFonts w:ascii="Times New Roman" w:hAnsi="Times New Roman" w:cs="Times New Roman"/>
          <w:sz w:val="28"/>
          <w:szCs w:val="28"/>
        </w:rPr>
        <w:t xml:space="preserve"> </w:t>
      </w:r>
      <w:r w:rsidRPr="003F6541">
        <w:rPr>
          <w:rFonts w:ascii="Times New Roman" w:hAnsi="Times New Roman" w:cs="Times New Roman"/>
          <w:sz w:val="28"/>
          <w:szCs w:val="28"/>
        </w:rPr>
        <w:t>директор</w:t>
      </w:r>
      <w:r w:rsidR="00505619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3F6541">
        <w:rPr>
          <w:rFonts w:ascii="Times New Roman" w:hAnsi="Times New Roman" w:cs="Times New Roman"/>
          <w:sz w:val="28"/>
          <w:szCs w:val="28"/>
        </w:rPr>
        <w:t xml:space="preserve"> «Хабаровск – РОСНО - МС»</w:t>
      </w:r>
      <w:r w:rsidR="00505619">
        <w:rPr>
          <w:rFonts w:ascii="Times New Roman" w:hAnsi="Times New Roman" w:cs="Times New Roman"/>
          <w:sz w:val="28"/>
          <w:szCs w:val="28"/>
        </w:rPr>
        <w:t xml:space="preserve"> </w:t>
      </w:r>
      <w:r w:rsidRPr="003F6541">
        <w:rPr>
          <w:rFonts w:ascii="Times New Roman" w:hAnsi="Times New Roman" w:cs="Times New Roman"/>
          <w:sz w:val="28"/>
          <w:szCs w:val="28"/>
        </w:rPr>
        <w:t>ОАО «СК «РОСНО – МС»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D91" w:rsidRDefault="00CE7D91" w:rsidP="00CE7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41">
        <w:rPr>
          <w:rFonts w:ascii="Times New Roman" w:hAnsi="Times New Roman" w:cs="Times New Roman"/>
          <w:sz w:val="28"/>
          <w:szCs w:val="28"/>
        </w:rPr>
        <w:t>3.</w:t>
      </w:r>
      <w:r w:rsidR="00505619">
        <w:rPr>
          <w:rFonts w:ascii="Times New Roman" w:hAnsi="Times New Roman" w:cs="Times New Roman"/>
          <w:sz w:val="28"/>
          <w:szCs w:val="28"/>
        </w:rPr>
        <w:t xml:space="preserve"> Л.А</w:t>
      </w:r>
      <w:r w:rsidRPr="003F6541">
        <w:rPr>
          <w:rFonts w:ascii="Times New Roman" w:hAnsi="Times New Roman" w:cs="Times New Roman"/>
          <w:sz w:val="28"/>
          <w:szCs w:val="28"/>
        </w:rPr>
        <w:t>.</w:t>
      </w:r>
      <w:r w:rsidR="00505619">
        <w:rPr>
          <w:rFonts w:ascii="Times New Roman" w:hAnsi="Times New Roman" w:cs="Times New Roman"/>
          <w:sz w:val="28"/>
          <w:szCs w:val="28"/>
        </w:rPr>
        <w:t xml:space="preserve"> Тарабара – заместитель генерального директора ООО «СК «ДАЛЬ-РОСМЕД»;</w:t>
      </w:r>
    </w:p>
    <w:p w:rsidR="00505619" w:rsidRPr="003F6541" w:rsidRDefault="00505619" w:rsidP="00CE7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Л.П. Тихоньких – заведующий сектором отдела контроля КМПЗ ХКФОМС;</w:t>
      </w:r>
    </w:p>
    <w:p w:rsidR="00CE7D91" w:rsidRDefault="00CE3327" w:rsidP="00CE3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E332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Е.Ю. Кочешкова - заведующий сектором отдела контроля КМПЗ ХКФОМС.</w:t>
      </w:r>
    </w:p>
    <w:p w:rsidR="00CE3327" w:rsidRPr="00CE3327" w:rsidRDefault="00CE3327" w:rsidP="00CE3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91" w:rsidRPr="00A41AA8" w:rsidRDefault="00CE7D91" w:rsidP="00CE7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B1D5F">
        <w:rPr>
          <w:rFonts w:ascii="Times New Roman" w:hAnsi="Times New Roman" w:cs="Times New Roman"/>
          <w:sz w:val="28"/>
          <w:szCs w:val="28"/>
        </w:rPr>
        <w:t xml:space="preserve">Заседание открыла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B1D5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, директор ХКФОМС  Е.В. Пузакова. Во вступительном слове </w:t>
      </w:r>
      <w:r w:rsidR="00CE3327">
        <w:rPr>
          <w:rFonts w:ascii="Times New Roman" w:hAnsi="Times New Roman" w:cs="Times New Roman"/>
          <w:sz w:val="28"/>
          <w:szCs w:val="28"/>
        </w:rPr>
        <w:t xml:space="preserve">проинформировала об итоговой коллегии Минздрава России за 2015 год, на которой </w:t>
      </w:r>
      <w:r w:rsidR="00A41AA8">
        <w:rPr>
          <w:rFonts w:ascii="Times New Roman" w:hAnsi="Times New Roman" w:cs="Times New Roman"/>
          <w:sz w:val="28"/>
          <w:szCs w:val="28"/>
        </w:rPr>
        <w:t xml:space="preserve">заметителем Председателя Правительства РФ О.Ю. Голодец </w:t>
      </w:r>
      <w:r w:rsidR="00CE3327">
        <w:rPr>
          <w:rFonts w:ascii="Times New Roman" w:hAnsi="Times New Roman" w:cs="Times New Roman"/>
          <w:sz w:val="28"/>
          <w:szCs w:val="28"/>
        </w:rPr>
        <w:t xml:space="preserve">дана высокая оценка работе </w:t>
      </w:r>
      <w:r w:rsidR="00FC67C6">
        <w:rPr>
          <w:rFonts w:ascii="Times New Roman" w:hAnsi="Times New Roman" w:cs="Times New Roman"/>
          <w:sz w:val="28"/>
          <w:szCs w:val="28"/>
        </w:rPr>
        <w:t>Минздрава России</w:t>
      </w:r>
      <w:r w:rsidR="00A41AA8">
        <w:rPr>
          <w:rFonts w:ascii="Times New Roman" w:hAnsi="Times New Roman" w:cs="Times New Roman"/>
          <w:sz w:val="28"/>
          <w:szCs w:val="28"/>
        </w:rPr>
        <w:t xml:space="preserve">; о </w:t>
      </w:r>
      <w:r w:rsidR="00FC67C6">
        <w:rPr>
          <w:rFonts w:ascii="Times New Roman" w:hAnsi="Times New Roman" w:cs="Times New Roman"/>
          <w:sz w:val="28"/>
          <w:szCs w:val="28"/>
        </w:rPr>
        <w:t>работе по поэтапному переходу здравоохранения на страховые принципы, в частности, новых требованиях к проведению экспертиз качества оказания медицинской помощи, повышения эффективности функции страховых медицинских организаций (далее - СМО) по защите прав застрахованных граждан.</w:t>
      </w:r>
      <w:r w:rsidR="00A41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676" w:rsidRDefault="00FC67C6" w:rsidP="009F2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F2676" w:rsidRPr="009F2676">
        <w:rPr>
          <w:rFonts w:ascii="Times New Roman" w:hAnsi="Times New Roman" w:cs="Times New Roman"/>
          <w:sz w:val="28"/>
          <w:szCs w:val="28"/>
        </w:rPr>
        <w:t>Далее в соответствии с повесткой заседания выступил</w:t>
      </w:r>
      <w:r w:rsidR="009F2676">
        <w:rPr>
          <w:rFonts w:ascii="Times New Roman" w:hAnsi="Times New Roman" w:cs="Times New Roman"/>
          <w:sz w:val="28"/>
          <w:szCs w:val="28"/>
        </w:rPr>
        <w:t>и.</w:t>
      </w:r>
    </w:p>
    <w:p w:rsidR="00CA5FD0" w:rsidRPr="00994740" w:rsidRDefault="009F2676" w:rsidP="00CA5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676">
        <w:rPr>
          <w:rFonts w:ascii="Times New Roman" w:hAnsi="Times New Roman" w:cs="Times New Roman"/>
          <w:sz w:val="28"/>
          <w:szCs w:val="28"/>
        </w:rPr>
        <w:t>В.И. Спарышева</w:t>
      </w:r>
      <w:r w:rsidR="00BC288C">
        <w:rPr>
          <w:rFonts w:ascii="Times New Roman" w:hAnsi="Times New Roman" w:cs="Times New Roman"/>
          <w:sz w:val="28"/>
          <w:szCs w:val="28"/>
        </w:rPr>
        <w:t xml:space="preserve"> в</w:t>
      </w:r>
      <w:r w:rsidR="00CA5FD0">
        <w:rPr>
          <w:rFonts w:ascii="Times New Roman" w:hAnsi="Times New Roman" w:cs="Times New Roman"/>
          <w:sz w:val="28"/>
          <w:szCs w:val="28"/>
        </w:rPr>
        <w:t xml:space="preserve"> своем</w:t>
      </w:r>
      <w:r w:rsidR="00BC288C">
        <w:rPr>
          <w:rFonts w:ascii="Times New Roman" w:hAnsi="Times New Roman" w:cs="Times New Roman"/>
          <w:sz w:val="28"/>
          <w:szCs w:val="28"/>
        </w:rPr>
        <w:t xml:space="preserve"> докладе</w:t>
      </w:r>
      <w:r w:rsidR="00CA5FD0">
        <w:rPr>
          <w:rFonts w:ascii="Times New Roman" w:hAnsi="Times New Roman" w:cs="Times New Roman"/>
          <w:sz w:val="28"/>
          <w:szCs w:val="28"/>
        </w:rPr>
        <w:t xml:space="preserve"> подробно остановилась на результатах </w:t>
      </w:r>
      <w:r w:rsidR="00BC288C">
        <w:rPr>
          <w:rFonts w:ascii="Times New Roman" w:hAnsi="Times New Roman" w:cs="Times New Roman"/>
          <w:sz w:val="28"/>
          <w:szCs w:val="28"/>
        </w:rPr>
        <w:t xml:space="preserve"> </w:t>
      </w:r>
      <w:r w:rsidR="00CA5FD0">
        <w:rPr>
          <w:rFonts w:ascii="Times New Roman" w:hAnsi="Times New Roman"/>
          <w:sz w:val="28"/>
          <w:szCs w:val="28"/>
        </w:rPr>
        <w:t xml:space="preserve">рассмотрения в 2015 году </w:t>
      </w:r>
      <w:r w:rsidR="000B780B">
        <w:rPr>
          <w:rFonts w:ascii="Times New Roman" w:hAnsi="Times New Roman"/>
          <w:sz w:val="28"/>
          <w:szCs w:val="28"/>
        </w:rPr>
        <w:t xml:space="preserve">СМО страховых случаев </w:t>
      </w:r>
      <w:r w:rsidR="00CA5FD0">
        <w:rPr>
          <w:rFonts w:ascii="Times New Roman" w:hAnsi="Times New Roman"/>
          <w:sz w:val="28"/>
          <w:szCs w:val="28"/>
        </w:rPr>
        <w:t>в рамках медико-экономических экспертиз (всего 221 019, что на 1% больше уровня 2014г.)</w:t>
      </w:r>
      <w:r w:rsidR="000B780B">
        <w:rPr>
          <w:rFonts w:ascii="Times New Roman" w:hAnsi="Times New Roman"/>
          <w:sz w:val="28"/>
          <w:szCs w:val="28"/>
        </w:rPr>
        <w:t xml:space="preserve"> и</w:t>
      </w:r>
      <w:r w:rsidR="00CA5FD0">
        <w:rPr>
          <w:rFonts w:ascii="Times New Roman" w:hAnsi="Times New Roman"/>
          <w:sz w:val="28"/>
          <w:szCs w:val="28"/>
        </w:rPr>
        <w:t xml:space="preserve"> экспертиз качества медицинской помощи (</w:t>
      </w:r>
      <w:r w:rsidR="000B780B">
        <w:rPr>
          <w:rFonts w:ascii="Times New Roman" w:hAnsi="Times New Roman"/>
          <w:sz w:val="28"/>
          <w:szCs w:val="28"/>
        </w:rPr>
        <w:t xml:space="preserve">всего 76 162, что </w:t>
      </w:r>
      <w:r w:rsidR="00CA5FD0">
        <w:rPr>
          <w:rFonts w:ascii="Times New Roman" w:hAnsi="Times New Roman"/>
          <w:sz w:val="28"/>
          <w:szCs w:val="28"/>
        </w:rPr>
        <w:t>на 8% меньше уровня 2014г.)</w:t>
      </w:r>
    </w:p>
    <w:p w:rsidR="00CA5FD0" w:rsidRDefault="00CA5FD0" w:rsidP="00CA5FD0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94740">
        <w:rPr>
          <w:rFonts w:ascii="Times New Roman" w:hAnsi="Times New Roman"/>
          <w:sz w:val="28"/>
          <w:szCs w:val="28"/>
        </w:rPr>
        <w:t xml:space="preserve">а этапе экспертизы качества медицинской помощи </w:t>
      </w:r>
      <w:r w:rsidR="00552D2D">
        <w:rPr>
          <w:rFonts w:ascii="Times New Roman" w:hAnsi="Times New Roman"/>
          <w:sz w:val="28"/>
          <w:szCs w:val="28"/>
        </w:rPr>
        <w:t xml:space="preserve">(далее - ЭКМП) </w:t>
      </w:r>
      <w:r>
        <w:rPr>
          <w:rFonts w:ascii="Times New Roman" w:hAnsi="Times New Roman"/>
          <w:sz w:val="28"/>
          <w:szCs w:val="28"/>
        </w:rPr>
        <w:t>ч</w:t>
      </w:r>
      <w:r w:rsidRPr="00994740">
        <w:rPr>
          <w:rFonts w:ascii="Times New Roman" w:hAnsi="Times New Roman"/>
          <w:sz w:val="28"/>
          <w:szCs w:val="28"/>
        </w:rPr>
        <w:t xml:space="preserve">астота выявления дефектов составила порядка </w:t>
      </w:r>
      <w:r>
        <w:rPr>
          <w:rFonts w:ascii="Times New Roman" w:hAnsi="Times New Roman"/>
          <w:sz w:val="28"/>
          <w:szCs w:val="28"/>
        </w:rPr>
        <w:t>18</w:t>
      </w:r>
      <w:r w:rsidRPr="00994740">
        <w:rPr>
          <w:rFonts w:ascii="Times New Roman" w:hAnsi="Times New Roman"/>
          <w:sz w:val="28"/>
          <w:szCs w:val="28"/>
        </w:rPr>
        <w:t xml:space="preserve">%, то есть </w:t>
      </w:r>
      <w:r>
        <w:rPr>
          <w:rFonts w:ascii="Times New Roman" w:hAnsi="Times New Roman"/>
          <w:sz w:val="28"/>
          <w:szCs w:val="28"/>
        </w:rPr>
        <w:t xml:space="preserve">практически </w:t>
      </w:r>
      <w:r w:rsidRPr="00994740">
        <w:rPr>
          <w:rFonts w:ascii="Times New Roman" w:hAnsi="Times New Roman"/>
          <w:sz w:val="28"/>
          <w:szCs w:val="28"/>
        </w:rPr>
        <w:t xml:space="preserve">каждый пятый экспертный случай </w:t>
      </w:r>
      <w:r>
        <w:rPr>
          <w:rFonts w:ascii="Times New Roman" w:hAnsi="Times New Roman"/>
          <w:sz w:val="28"/>
          <w:szCs w:val="28"/>
        </w:rPr>
        <w:t>содержал нарушения</w:t>
      </w:r>
      <w:r w:rsidRPr="009947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5FD0" w:rsidRDefault="00CA5FD0" w:rsidP="000B780B">
      <w:pPr>
        <w:pStyle w:val="a5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Структура дефектов,</w:t>
      </w:r>
      <w:r w:rsidRPr="007445EC">
        <w:rPr>
          <w:rFonts w:ascii="Times New Roman" w:hAnsi="Times New Roman" w:cs="Times New Roman"/>
          <w:sz w:val="28"/>
          <w:szCs w:val="28"/>
        </w:rPr>
        <w:t xml:space="preserve"> </w:t>
      </w:r>
      <w:r w:rsidRPr="00CF3B6A">
        <w:rPr>
          <w:rFonts w:ascii="Times New Roman" w:hAnsi="Times New Roman" w:cs="Times New Roman"/>
          <w:sz w:val="28"/>
          <w:szCs w:val="28"/>
        </w:rPr>
        <w:t xml:space="preserve">выявляемых </w:t>
      </w:r>
      <w:r w:rsidR="000B780B">
        <w:rPr>
          <w:rFonts w:ascii="Times New Roman" w:hAnsi="Times New Roman" w:cs="Times New Roman"/>
          <w:sz w:val="28"/>
          <w:szCs w:val="28"/>
        </w:rPr>
        <w:t xml:space="preserve">СМО </w:t>
      </w:r>
      <w:r w:rsidRPr="00CF3B6A">
        <w:rPr>
          <w:rFonts w:ascii="Times New Roman" w:hAnsi="Times New Roman" w:cs="Times New Roman"/>
          <w:sz w:val="28"/>
          <w:szCs w:val="28"/>
        </w:rPr>
        <w:t>по результатам контроля</w:t>
      </w:r>
      <w:r>
        <w:rPr>
          <w:rFonts w:ascii="Times New Roman" w:hAnsi="Times New Roman" w:cs="Times New Roman"/>
          <w:sz w:val="28"/>
          <w:szCs w:val="28"/>
        </w:rPr>
        <w:t xml:space="preserve">, в 2015 году практически не отличается от </w:t>
      </w:r>
      <w:r w:rsidR="000B780B">
        <w:rPr>
          <w:rFonts w:ascii="Times New Roman" w:hAnsi="Times New Roman" w:cs="Times New Roman"/>
          <w:sz w:val="28"/>
          <w:szCs w:val="28"/>
        </w:rPr>
        <w:t xml:space="preserve">таковой </w:t>
      </w:r>
      <w:r>
        <w:rPr>
          <w:rFonts w:ascii="Times New Roman" w:hAnsi="Times New Roman" w:cs="Times New Roman"/>
          <w:sz w:val="28"/>
          <w:szCs w:val="28"/>
        </w:rPr>
        <w:t>в 2014 году, за исключением того, что</w:t>
      </w:r>
      <w:r w:rsidR="000B780B">
        <w:rPr>
          <w:rFonts w:ascii="Times New Roman" w:hAnsi="Times New Roman" w:cs="Times New Roman"/>
          <w:sz w:val="28"/>
          <w:szCs w:val="28"/>
        </w:rPr>
        <w:t xml:space="preserve"> н</w:t>
      </w:r>
      <w:r w:rsidRPr="00096A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этапе </w:t>
      </w:r>
      <w:r w:rsidRPr="00096AD9">
        <w:rPr>
          <w:rFonts w:ascii="Times New Roman" w:eastAsia="Times New Roman" w:hAnsi="Times New Roman"/>
          <w:sz w:val="28"/>
          <w:szCs w:val="28"/>
          <w:lang w:eastAsia="x-none"/>
        </w:rPr>
        <w:t>медико-экономической экспертизы</w:t>
      </w:r>
      <w:r w:rsidRPr="00096A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F227E">
        <w:rPr>
          <w:rFonts w:ascii="Times New Roman" w:eastAsia="Times New Roman" w:hAnsi="Times New Roman"/>
          <w:sz w:val="28"/>
          <w:szCs w:val="28"/>
          <w:lang w:eastAsia="x-none"/>
        </w:rPr>
        <w:t xml:space="preserve">(далее - МЭЭ) </w:t>
      </w:r>
      <w:r w:rsidRPr="00096A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чаще </w:t>
      </w:r>
      <w:r w:rsidRPr="00096AD9">
        <w:rPr>
          <w:rFonts w:ascii="Times New Roman" w:eastAsia="Times New Roman" w:hAnsi="Times New Roman"/>
          <w:sz w:val="28"/>
          <w:szCs w:val="28"/>
          <w:lang w:eastAsia="x-none"/>
        </w:rPr>
        <w:t>выявляются</w:t>
      </w:r>
      <w:r w:rsidRPr="00096A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дефекты оформления и ведения первичной документации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в том числе отмечается рост в 2 раза несоответствия данных первичной медицинской документации данным счетов и реестров счетов</w:t>
      </w:r>
      <w:r w:rsidRPr="00096AD9">
        <w:rPr>
          <w:rFonts w:ascii="Times New Roman" w:eastAsia="Times New Roman" w:hAnsi="Times New Roman"/>
          <w:sz w:val="28"/>
          <w:szCs w:val="28"/>
          <w:lang w:val="x-none" w:eastAsia="x-none"/>
        </w:rPr>
        <w:t>,</w:t>
      </w:r>
      <w:r w:rsidRPr="00AE5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три раза увеличилось число </w:t>
      </w:r>
      <w:r w:rsidRPr="00CF3B6A">
        <w:rPr>
          <w:rFonts w:ascii="Times New Roman" w:hAnsi="Times New Roman" w:cs="Times New Roman"/>
          <w:sz w:val="28"/>
          <w:szCs w:val="28"/>
        </w:rPr>
        <w:t>случаев непредставления без объективных причин первичных медицинских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медицинскими организациями,</w:t>
      </w:r>
      <w:r w:rsidRPr="00096A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а также увеличилось число нарушений информированности застрахованных лиц.</w:t>
      </w:r>
    </w:p>
    <w:p w:rsidR="00CA5FD0" w:rsidRDefault="00CA5FD0" w:rsidP="000B780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Pr="00096A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 итогам ЭКМП преобладают </w:t>
      </w:r>
      <w:r w:rsidR="00552D2D">
        <w:rPr>
          <w:rFonts w:ascii="Times New Roman" w:eastAsia="Times New Roman" w:hAnsi="Times New Roman"/>
          <w:sz w:val="28"/>
          <w:szCs w:val="28"/>
          <w:lang w:eastAsia="x-none"/>
        </w:rPr>
        <w:t xml:space="preserve">следующие </w:t>
      </w:r>
      <w:r w:rsidRPr="00096AD9">
        <w:rPr>
          <w:rFonts w:ascii="Times New Roman" w:eastAsia="Times New Roman" w:hAnsi="Times New Roman"/>
          <w:sz w:val="28"/>
          <w:szCs w:val="28"/>
          <w:lang w:val="x-none" w:eastAsia="x-none"/>
        </w:rPr>
        <w:t>нарушения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:rsidR="00552D2D" w:rsidRDefault="00CA5FD0" w:rsidP="00CA5F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Pr="00096A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невыполнение стандартов и порядков оказания медицинской помощи</w:t>
      </w:r>
      <w:r w:rsidRPr="00096AD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552D2D">
        <w:rPr>
          <w:rFonts w:ascii="Times New Roman" w:eastAsia="Times New Roman" w:hAnsi="Times New Roman"/>
          <w:sz w:val="28"/>
          <w:szCs w:val="28"/>
          <w:lang w:eastAsia="x-none"/>
        </w:rPr>
        <w:t>(две трети всех нарушений);</w:t>
      </w:r>
    </w:p>
    <w:p w:rsidR="00CA5FD0" w:rsidRDefault="00552D2D" w:rsidP="00CA5F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CA5FD0">
        <w:rPr>
          <w:rFonts w:ascii="Times New Roman" w:eastAsia="Times New Roman" w:hAnsi="Times New Roman"/>
          <w:sz w:val="28"/>
          <w:szCs w:val="28"/>
          <w:lang w:eastAsia="x-none"/>
        </w:rPr>
        <w:t xml:space="preserve"> дефект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="00CA5FD0" w:rsidRPr="00096AD9">
        <w:rPr>
          <w:rFonts w:ascii="Times New Roman" w:eastAsia="Times New Roman" w:hAnsi="Times New Roman"/>
          <w:sz w:val="28"/>
          <w:szCs w:val="28"/>
          <w:lang w:eastAsia="x-none"/>
        </w:rPr>
        <w:t xml:space="preserve"> лечения (неверная тактика, несвоевременность, необоснованное на</w:t>
      </w:r>
      <w:r w:rsidR="00CA5FD0">
        <w:rPr>
          <w:rFonts w:ascii="Times New Roman" w:eastAsia="Times New Roman" w:hAnsi="Times New Roman"/>
          <w:sz w:val="28"/>
          <w:szCs w:val="28"/>
          <w:lang w:eastAsia="x-none"/>
        </w:rPr>
        <w:t>значение лекарственной терапии);</w:t>
      </w:r>
    </w:p>
    <w:p w:rsidR="00CA5FD0" w:rsidRDefault="00CA5FD0" w:rsidP="00552D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- дефект</w:t>
      </w:r>
      <w:r w:rsidR="00552D2D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96AD9">
        <w:rPr>
          <w:rFonts w:ascii="Times New Roman" w:eastAsia="Times New Roman" w:hAnsi="Times New Roman"/>
          <w:sz w:val="28"/>
          <w:szCs w:val="28"/>
          <w:lang w:eastAsia="x-none"/>
        </w:rPr>
        <w:t xml:space="preserve"> организации медицинской помощи</w:t>
      </w:r>
      <w:r w:rsidR="00552D2D">
        <w:rPr>
          <w:rFonts w:ascii="Times New Roman" w:eastAsia="Times New Roman" w:hAnsi="Times New Roman"/>
          <w:sz w:val="28"/>
          <w:szCs w:val="28"/>
          <w:lang w:eastAsia="x-none"/>
        </w:rPr>
        <w:t xml:space="preserve"> (</w:t>
      </w:r>
      <w:r w:rsidRPr="00096AD9">
        <w:rPr>
          <w:rFonts w:ascii="Times New Roman" w:eastAsia="Times New Roman" w:hAnsi="Times New Roman"/>
          <w:sz w:val="28"/>
          <w:szCs w:val="28"/>
          <w:lang w:eastAsia="x-none"/>
        </w:rPr>
        <w:t>несоблюдени</w:t>
      </w:r>
      <w:r w:rsidR="00552D2D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096AD9">
        <w:rPr>
          <w:rFonts w:ascii="Times New Roman" w:eastAsia="Times New Roman" w:hAnsi="Times New Roman"/>
          <w:sz w:val="28"/>
          <w:szCs w:val="28"/>
          <w:lang w:eastAsia="x-none"/>
        </w:rPr>
        <w:t xml:space="preserve"> порядков маршрутизации пациентов</w:t>
      </w:r>
      <w:r w:rsidRPr="00096AD9">
        <w:rPr>
          <w:rFonts w:ascii="Times New Roman" w:hAnsi="Times New Roman"/>
          <w:sz w:val="28"/>
          <w:szCs w:val="28"/>
        </w:rPr>
        <w:t xml:space="preserve">, </w:t>
      </w:r>
      <w:r w:rsidRPr="00096AD9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</w:t>
      </w:r>
      <w:r w:rsidR="00552D2D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096AD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преемственности в ведении пациента на разных этапах оказания медицинской помощи</w:t>
      </w:r>
      <w:r w:rsidR="00552D2D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Pr="00096AD9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CA5FD0" w:rsidRDefault="00552D2D" w:rsidP="00552D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A5FD0" w:rsidRPr="00C62C51">
        <w:rPr>
          <w:rFonts w:ascii="Times New Roman" w:hAnsi="Times New Roman"/>
          <w:sz w:val="28"/>
          <w:szCs w:val="28"/>
        </w:rPr>
        <w:t xml:space="preserve">2015 году </w:t>
      </w:r>
      <w:r w:rsidR="00CA5FD0" w:rsidRPr="00C62C51">
        <w:rPr>
          <w:rFonts w:ascii="Times New Roman" w:hAnsi="Times New Roman"/>
          <w:bCs/>
          <w:sz w:val="28"/>
          <w:szCs w:val="28"/>
        </w:rPr>
        <w:t xml:space="preserve">количество страховых случаев, подвергнутых МЭЭ для обоснования </w:t>
      </w:r>
      <w:r w:rsidR="005A5365">
        <w:rPr>
          <w:rFonts w:ascii="Times New Roman" w:hAnsi="Times New Roman"/>
          <w:bCs/>
          <w:sz w:val="28"/>
          <w:szCs w:val="28"/>
        </w:rPr>
        <w:t>межтерриториальных расчетов</w:t>
      </w:r>
      <w:r w:rsidR="00CA5FD0" w:rsidRPr="00C62C51">
        <w:rPr>
          <w:rFonts w:ascii="Times New Roman" w:hAnsi="Times New Roman"/>
          <w:bCs/>
          <w:sz w:val="28"/>
          <w:szCs w:val="28"/>
        </w:rPr>
        <w:t>, составило 118% к уровню прошлого года. Д</w:t>
      </w:r>
      <w:r w:rsidR="00CA5FD0" w:rsidRPr="00C62C51">
        <w:rPr>
          <w:rFonts w:ascii="Times New Roman" w:hAnsi="Times New Roman"/>
          <w:sz w:val="28"/>
          <w:szCs w:val="28"/>
        </w:rPr>
        <w:t xml:space="preserve">остигнуты нормативные значения по выполнению плановых и целевых показателей по всем видам медицинской помощи. </w:t>
      </w:r>
    </w:p>
    <w:p w:rsidR="00CA5FD0" w:rsidRPr="00C51337" w:rsidRDefault="00CA5FD0" w:rsidP="00552D2D">
      <w:pPr>
        <w:widowControl w:val="0"/>
        <w:tabs>
          <w:tab w:val="left" w:pos="900"/>
        </w:tabs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51337">
        <w:rPr>
          <w:rFonts w:ascii="Times New Roman" w:hAnsi="Times New Roman"/>
          <w:sz w:val="28"/>
          <w:szCs w:val="28"/>
        </w:rPr>
        <w:lastRenderedPageBreak/>
        <w:t xml:space="preserve">В рамках осуществления контроля за деятельностью СМО </w:t>
      </w:r>
      <w:r w:rsidR="00DF227E">
        <w:rPr>
          <w:rFonts w:ascii="Times New Roman" w:hAnsi="Times New Roman"/>
          <w:sz w:val="28"/>
          <w:szCs w:val="28"/>
        </w:rPr>
        <w:t xml:space="preserve">ХКФОМС </w:t>
      </w:r>
      <w:r w:rsidRPr="00C51337">
        <w:rPr>
          <w:rFonts w:ascii="Times New Roman" w:hAnsi="Times New Roman"/>
          <w:sz w:val="28"/>
          <w:szCs w:val="28"/>
        </w:rPr>
        <w:t>оценивает объемы, эффективность, качество и обоснованность заключений экспертов страховых компаний, путем проведения повторных экспертиз.</w:t>
      </w:r>
    </w:p>
    <w:p w:rsidR="00CA5FD0" w:rsidRPr="00C51337" w:rsidRDefault="00CA5FD0" w:rsidP="00552D2D">
      <w:pPr>
        <w:widowControl w:val="0"/>
        <w:tabs>
          <w:tab w:val="left" w:pos="900"/>
        </w:tabs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51337">
        <w:rPr>
          <w:rFonts w:ascii="Times New Roman" w:hAnsi="Times New Roman"/>
          <w:sz w:val="28"/>
          <w:szCs w:val="28"/>
        </w:rPr>
        <w:t>По итогам повторных экспертиз в 82,4% страховых случаев, содержащих дефекты, - это нарушения при оказании медицинской помощи, и основное: нарушения в выполнении необходимых мероприятий в соответствии с порядком и (или) стандартами медицинской помощи.</w:t>
      </w:r>
    </w:p>
    <w:p w:rsidR="00CA5FD0" w:rsidRPr="00C51337" w:rsidRDefault="00CA5FD0" w:rsidP="00552D2D">
      <w:pPr>
        <w:widowControl w:val="0"/>
        <w:tabs>
          <w:tab w:val="left" w:pos="900"/>
        </w:tabs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51337">
        <w:rPr>
          <w:rFonts w:ascii="Times New Roman" w:hAnsi="Times New Roman"/>
          <w:sz w:val="28"/>
          <w:szCs w:val="28"/>
        </w:rPr>
        <w:t>Общий объем повторных экспертиз, проведенных</w:t>
      </w:r>
      <w:r w:rsidR="00DF227E">
        <w:rPr>
          <w:rFonts w:ascii="Times New Roman" w:hAnsi="Times New Roman"/>
          <w:sz w:val="28"/>
          <w:szCs w:val="28"/>
        </w:rPr>
        <w:t xml:space="preserve"> ХКФОМС</w:t>
      </w:r>
      <w:r w:rsidRPr="00C51337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</w:t>
      </w:r>
      <w:r w:rsidRPr="00C51337">
        <w:rPr>
          <w:rFonts w:ascii="Times New Roman" w:hAnsi="Times New Roman"/>
          <w:sz w:val="28"/>
          <w:szCs w:val="28"/>
        </w:rPr>
        <w:t xml:space="preserve">вует </w:t>
      </w:r>
      <w:r w:rsidR="00DF227E">
        <w:rPr>
          <w:rFonts w:ascii="Times New Roman" w:hAnsi="Times New Roman"/>
          <w:sz w:val="28"/>
          <w:szCs w:val="28"/>
        </w:rPr>
        <w:t xml:space="preserve">установленным </w:t>
      </w:r>
      <w:r w:rsidRPr="00C51337">
        <w:rPr>
          <w:rFonts w:ascii="Times New Roman" w:hAnsi="Times New Roman"/>
          <w:sz w:val="28"/>
          <w:szCs w:val="28"/>
        </w:rPr>
        <w:t>ФФОМС</w:t>
      </w:r>
      <w:r w:rsidR="00DF227E">
        <w:rPr>
          <w:rFonts w:ascii="Times New Roman" w:hAnsi="Times New Roman"/>
          <w:sz w:val="28"/>
          <w:szCs w:val="28"/>
        </w:rPr>
        <w:t xml:space="preserve"> </w:t>
      </w:r>
      <w:r w:rsidR="00DF227E" w:rsidRPr="00C51337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CA5FD0" w:rsidRDefault="00CA5FD0" w:rsidP="00DF227E">
      <w:pPr>
        <w:autoSpaceDE w:val="0"/>
        <w:autoSpaceDN w:val="0"/>
        <w:adjustRightInd w:val="0"/>
        <w:spacing w:before="12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96AD9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5</w:t>
      </w:r>
      <w:r w:rsidRPr="00096AD9">
        <w:rPr>
          <w:rFonts w:ascii="Times New Roman" w:hAnsi="Times New Roman"/>
          <w:sz w:val="28"/>
          <w:szCs w:val="28"/>
        </w:rPr>
        <w:t xml:space="preserve"> году на основе анализа выполнения объемов медицинской помощи медицинскими организациями и освоения ими финансовых средств, а также с учетом приоритетных, с точки зрения высокой заболеваемости и смертности, социально-значимых направлений, </w:t>
      </w:r>
      <w:r w:rsidR="00DF227E">
        <w:rPr>
          <w:rFonts w:ascii="Times New Roman" w:hAnsi="Times New Roman"/>
          <w:sz w:val="28"/>
          <w:szCs w:val="28"/>
        </w:rPr>
        <w:t>ХКФОМС</w:t>
      </w:r>
      <w:r w:rsidRPr="00096AD9">
        <w:rPr>
          <w:rFonts w:ascii="Times New Roman" w:hAnsi="Times New Roman"/>
          <w:sz w:val="28"/>
          <w:szCs w:val="28"/>
        </w:rPr>
        <w:t xml:space="preserve"> разработан и рекомендован </w:t>
      </w:r>
      <w:r w:rsidR="00DF227E">
        <w:rPr>
          <w:rFonts w:ascii="Times New Roman" w:hAnsi="Times New Roman"/>
          <w:sz w:val="28"/>
          <w:szCs w:val="28"/>
        </w:rPr>
        <w:t>перечень тематических экспертиз, проведение которых о</w:t>
      </w:r>
      <w:r>
        <w:rPr>
          <w:rFonts w:ascii="Times New Roman" w:hAnsi="Times New Roman"/>
          <w:sz w:val="28"/>
          <w:szCs w:val="28"/>
        </w:rPr>
        <w:t>рганизовано</w:t>
      </w:r>
      <w:r w:rsidR="00DF227E">
        <w:rPr>
          <w:rFonts w:ascii="Times New Roman" w:hAnsi="Times New Roman"/>
          <w:sz w:val="28"/>
          <w:szCs w:val="28"/>
        </w:rPr>
        <w:t xml:space="preserve"> СМО. Например, </w:t>
      </w:r>
      <w:r w:rsidR="00620F40">
        <w:rPr>
          <w:rFonts w:ascii="Times New Roman" w:hAnsi="Times New Roman"/>
          <w:sz w:val="28"/>
          <w:szCs w:val="28"/>
        </w:rPr>
        <w:t xml:space="preserve">по </w:t>
      </w:r>
      <w:r w:rsidR="00DF22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луча</w:t>
      </w:r>
      <w:r w:rsidR="00620F40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оказания медицинской помощи </w:t>
      </w:r>
      <w:r w:rsidR="00DF227E">
        <w:rPr>
          <w:rFonts w:ascii="Times New Roman" w:hAnsi="Times New Roman"/>
          <w:sz w:val="28"/>
          <w:szCs w:val="28"/>
        </w:rPr>
        <w:t>в Центрах здоровья; о</w:t>
      </w:r>
      <w:r>
        <w:rPr>
          <w:rFonts w:ascii="Times New Roman" w:hAnsi="Times New Roman"/>
          <w:sz w:val="28"/>
          <w:szCs w:val="28"/>
        </w:rPr>
        <w:t>боснованность и качество проведения тромболитической терапии на этапе скорой медицинской помощи</w:t>
      </w:r>
      <w:r w:rsidR="00DF227E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5FD0" w:rsidRDefault="00CA5FD0" w:rsidP="00CA5FD0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20F40">
        <w:rPr>
          <w:rFonts w:ascii="Times New Roman" w:hAnsi="Times New Roman"/>
          <w:sz w:val="28"/>
          <w:szCs w:val="28"/>
        </w:rPr>
        <w:t>Так</w:t>
      </w:r>
      <w:r w:rsidR="00DB7940">
        <w:rPr>
          <w:rFonts w:ascii="Times New Roman" w:hAnsi="Times New Roman"/>
          <w:sz w:val="28"/>
          <w:szCs w:val="28"/>
        </w:rPr>
        <w:t>,</w:t>
      </w:r>
      <w:r w:rsidRPr="00620F40">
        <w:rPr>
          <w:rFonts w:ascii="Times New Roman" w:hAnsi="Times New Roman"/>
          <w:sz w:val="28"/>
          <w:szCs w:val="28"/>
        </w:rPr>
        <w:t xml:space="preserve"> </w:t>
      </w:r>
      <w:r w:rsidR="00DB55E9" w:rsidRPr="00620F40">
        <w:rPr>
          <w:rFonts w:ascii="Times New Roman" w:hAnsi="Times New Roman"/>
          <w:sz w:val="28"/>
          <w:szCs w:val="28"/>
        </w:rPr>
        <w:t xml:space="preserve">в 2015 году </w:t>
      </w:r>
      <w:r w:rsidRPr="00620F40">
        <w:rPr>
          <w:rFonts w:ascii="Times New Roman" w:hAnsi="Times New Roman"/>
          <w:sz w:val="28"/>
          <w:szCs w:val="28"/>
        </w:rPr>
        <w:t xml:space="preserve">при целевой МЭЭ рассмотрено 95,8 тысяч </w:t>
      </w:r>
      <w:r>
        <w:rPr>
          <w:rFonts w:ascii="Times New Roman" w:hAnsi="Times New Roman"/>
          <w:sz w:val="28"/>
          <w:szCs w:val="28"/>
        </w:rPr>
        <w:t xml:space="preserve">страховых случаев, что на 22% больше, чем в 2014 году. В 8% случаев выявлены нарушения, что больше на 11%, чем в 2014 году. </w:t>
      </w:r>
      <w:r w:rsidR="00DB794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и в 2014 году</w:t>
      </w:r>
      <w:r w:rsidR="00DB7940">
        <w:rPr>
          <w:rFonts w:ascii="Times New Roman" w:hAnsi="Times New Roman"/>
          <w:sz w:val="28"/>
          <w:szCs w:val="28"/>
        </w:rPr>
        <w:t xml:space="preserve"> основной удельный вес приходится на </w:t>
      </w:r>
      <w:r>
        <w:rPr>
          <w:rFonts w:ascii="Times New Roman" w:hAnsi="Times New Roman"/>
          <w:sz w:val="28"/>
          <w:szCs w:val="28"/>
        </w:rPr>
        <w:t>нарушения, связанные с предъявлением на оплату счетов и реестров счетов – более 52%</w:t>
      </w:r>
      <w:r w:rsidR="00DB55E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дефекты оформления первичной медицинской документации 39%, из них непредставление меддокументации 22%</w:t>
      </w:r>
      <w:r w:rsidR="00DB55E9">
        <w:rPr>
          <w:rFonts w:ascii="Times New Roman" w:hAnsi="Times New Roman"/>
          <w:sz w:val="28"/>
          <w:szCs w:val="28"/>
        </w:rPr>
        <w:t>.</w:t>
      </w:r>
    </w:p>
    <w:p w:rsidR="00CA5FD0" w:rsidRDefault="00CA5FD0" w:rsidP="00CA5FD0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33E3">
        <w:rPr>
          <w:rFonts w:ascii="Times New Roman" w:hAnsi="Times New Roman"/>
          <w:sz w:val="28"/>
          <w:szCs w:val="28"/>
        </w:rPr>
        <w:t>При целевой ЭКМП</w:t>
      </w:r>
      <w:r>
        <w:rPr>
          <w:rFonts w:ascii="Times New Roman" w:hAnsi="Times New Roman"/>
          <w:sz w:val="28"/>
          <w:szCs w:val="28"/>
        </w:rPr>
        <w:t xml:space="preserve"> рассмотрено 9142 страховых случаев, что на 79% больше, чем в 2014 году.</w:t>
      </w:r>
      <w:r w:rsidR="00C73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Нарушения выявлены в 26% случаев, также как и в 2014 году связаны они в основном с нарушениями при оказании медицинской помощи </w:t>
      </w:r>
      <w:r w:rsidR="00C733E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73%</w:t>
      </w:r>
      <w:r w:rsidR="00C733E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2014 году – 82%</w:t>
      </w:r>
      <w:r w:rsidR="00C733E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84A9D" w:rsidRDefault="00CA5FD0" w:rsidP="00CA5FD0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</w:t>
      </w:r>
      <w:r w:rsidR="00C84A9D">
        <w:rPr>
          <w:rFonts w:ascii="Times New Roman" w:hAnsi="Times New Roman"/>
          <w:sz w:val="28"/>
          <w:szCs w:val="28"/>
        </w:rPr>
        <w:t xml:space="preserve"> Спарышева В.И. </w:t>
      </w:r>
      <w:r>
        <w:rPr>
          <w:rFonts w:ascii="Times New Roman" w:hAnsi="Times New Roman"/>
          <w:sz w:val="28"/>
          <w:szCs w:val="28"/>
        </w:rPr>
        <w:t xml:space="preserve"> детально останови</w:t>
      </w:r>
      <w:r w:rsidR="00C84A9D">
        <w:rPr>
          <w:rFonts w:ascii="Times New Roman" w:hAnsi="Times New Roman"/>
          <w:sz w:val="28"/>
          <w:szCs w:val="28"/>
        </w:rPr>
        <w:t>лась</w:t>
      </w:r>
      <w:r>
        <w:rPr>
          <w:rFonts w:ascii="Times New Roman" w:hAnsi="Times New Roman"/>
          <w:sz w:val="28"/>
          <w:szCs w:val="28"/>
        </w:rPr>
        <w:t xml:space="preserve"> на результатах контрольных мероприятий в разрезе городов, муниципальных районов и медицинских организаций</w:t>
      </w:r>
      <w:r w:rsidR="00C84A9D">
        <w:rPr>
          <w:rFonts w:ascii="Times New Roman" w:hAnsi="Times New Roman"/>
          <w:sz w:val="28"/>
          <w:szCs w:val="28"/>
        </w:rPr>
        <w:t xml:space="preserve">. </w:t>
      </w:r>
    </w:p>
    <w:p w:rsidR="00C671B5" w:rsidRDefault="00C84A9D" w:rsidP="00C671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Проинформировала</w:t>
      </w:r>
      <w:r w:rsidR="00C671B5">
        <w:rPr>
          <w:rFonts w:ascii="Times New Roman" w:hAnsi="Times New Roman"/>
          <w:sz w:val="28"/>
          <w:szCs w:val="28"/>
        </w:rPr>
        <w:t xml:space="preserve"> о </w:t>
      </w:r>
      <w:r w:rsidR="00C671B5">
        <w:rPr>
          <w:rFonts w:ascii="Times New Roman" w:hAnsi="Times New Roman"/>
          <w:bCs/>
          <w:sz w:val="28"/>
          <w:szCs w:val="28"/>
        </w:rPr>
        <w:t>межведомственном взаимодействии с министерством здравоохранения края и территориальным органом Росздравнадзора по Хабаровскому краю по контролю за мероприятиями по снижению смертности от основных заболеваний.</w:t>
      </w:r>
    </w:p>
    <w:p w:rsidR="00C671B5" w:rsidRDefault="00C671B5" w:rsidP="00CA5F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ХКФОМС </w:t>
      </w:r>
      <w:r w:rsidR="00CA5FD0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СМО </w:t>
      </w:r>
      <w:r w:rsidR="00CA5FD0">
        <w:rPr>
          <w:rFonts w:ascii="Times New Roman" w:hAnsi="Times New Roman"/>
          <w:bCs/>
          <w:sz w:val="28"/>
          <w:szCs w:val="28"/>
        </w:rPr>
        <w:t xml:space="preserve">по результатам экспертного контроля качества оказанной медицинской помощи, в том числе и по результатам рассмотрения обращений граждан, направляются материалы контроля в вышеуказанные органы для принятия управленческих решений  по устранению нарушений и предупреждению их. </w:t>
      </w:r>
    </w:p>
    <w:p w:rsidR="00CA5FD0" w:rsidRDefault="00C671B5" w:rsidP="00CA5F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заключение выступления обратилась</w:t>
      </w:r>
      <w:r w:rsidR="00CA5FD0">
        <w:rPr>
          <w:rFonts w:ascii="Times New Roman" w:hAnsi="Times New Roman"/>
          <w:bCs/>
          <w:sz w:val="28"/>
          <w:szCs w:val="28"/>
        </w:rPr>
        <w:t xml:space="preserve"> к членам Координационного совета  с просьбой оказать содействие в налаживании регулярного информирования </w:t>
      </w:r>
      <w:r>
        <w:rPr>
          <w:rFonts w:ascii="Times New Roman" w:hAnsi="Times New Roman"/>
          <w:bCs/>
          <w:sz w:val="28"/>
          <w:szCs w:val="28"/>
        </w:rPr>
        <w:t xml:space="preserve">ХКФОМС </w:t>
      </w:r>
      <w:r w:rsidR="00CA5FD0">
        <w:rPr>
          <w:rFonts w:ascii="Times New Roman" w:hAnsi="Times New Roman"/>
          <w:bCs/>
          <w:sz w:val="28"/>
          <w:szCs w:val="28"/>
        </w:rPr>
        <w:t xml:space="preserve">о принятых мерах по результатам контроля качества медицинской помощи. </w:t>
      </w:r>
      <w:r>
        <w:rPr>
          <w:rFonts w:ascii="Times New Roman" w:hAnsi="Times New Roman"/>
          <w:bCs/>
          <w:sz w:val="28"/>
          <w:szCs w:val="28"/>
        </w:rPr>
        <w:t>С</w:t>
      </w:r>
      <w:r w:rsidR="00CA5FD0">
        <w:rPr>
          <w:rFonts w:ascii="Times New Roman" w:hAnsi="Times New Roman"/>
          <w:bCs/>
          <w:sz w:val="28"/>
          <w:szCs w:val="28"/>
        </w:rPr>
        <w:t>о своей стороны</w:t>
      </w:r>
      <w:r>
        <w:rPr>
          <w:rFonts w:ascii="Times New Roman" w:hAnsi="Times New Roman"/>
          <w:bCs/>
          <w:sz w:val="28"/>
          <w:szCs w:val="28"/>
        </w:rPr>
        <w:t xml:space="preserve"> ХКФОМС </w:t>
      </w:r>
      <w:r w:rsidR="00CA5FD0">
        <w:rPr>
          <w:rFonts w:ascii="Times New Roman" w:hAnsi="Times New Roman"/>
          <w:bCs/>
          <w:sz w:val="28"/>
          <w:szCs w:val="28"/>
        </w:rPr>
        <w:t>обеспечи</w:t>
      </w:r>
      <w:r>
        <w:rPr>
          <w:rFonts w:ascii="Times New Roman" w:hAnsi="Times New Roman"/>
          <w:bCs/>
          <w:sz w:val="28"/>
          <w:szCs w:val="28"/>
        </w:rPr>
        <w:t>т</w:t>
      </w:r>
      <w:r w:rsidR="00CA5FD0">
        <w:rPr>
          <w:rFonts w:ascii="Times New Roman" w:hAnsi="Times New Roman"/>
          <w:bCs/>
          <w:sz w:val="28"/>
          <w:szCs w:val="28"/>
        </w:rPr>
        <w:t xml:space="preserve"> </w:t>
      </w:r>
      <w:r w:rsidR="00CA5FD0">
        <w:rPr>
          <w:rFonts w:ascii="Times New Roman" w:hAnsi="Times New Roman"/>
          <w:bCs/>
          <w:sz w:val="28"/>
          <w:szCs w:val="28"/>
        </w:rPr>
        <w:lastRenderedPageBreak/>
        <w:t xml:space="preserve">полное и своевременное направление информации и сводные аналитические материалы о результатах контроля. </w:t>
      </w:r>
    </w:p>
    <w:p w:rsidR="005818F4" w:rsidRDefault="00324FE6" w:rsidP="005818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8F4">
        <w:rPr>
          <w:rFonts w:ascii="Times New Roman" w:hAnsi="Times New Roman" w:cs="Times New Roman"/>
          <w:sz w:val="28"/>
          <w:szCs w:val="28"/>
        </w:rPr>
        <w:t xml:space="preserve">Н.А. Тетюева </w:t>
      </w:r>
      <w:r w:rsidR="00EA2AC3" w:rsidRPr="005818F4">
        <w:rPr>
          <w:rFonts w:ascii="Times New Roman" w:hAnsi="Times New Roman" w:cs="Times New Roman"/>
          <w:sz w:val="28"/>
          <w:szCs w:val="28"/>
        </w:rPr>
        <w:t>проинформировала членов и участников заседания Координационного совета о следующем</w:t>
      </w:r>
      <w:r w:rsidR="005818F4">
        <w:rPr>
          <w:rFonts w:ascii="Times New Roman" w:hAnsi="Times New Roman" w:cs="Times New Roman"/>
          <w:sz w:val="28"/>
          <w:szCs w:val="28"/>
        </w:rPr>
        <w:t>.</w:t>
      </w:r>
    </w:p>
    <w:p w:rsidR="005818F4" w:rsidRPr="00324FE6" w:rsidRDefault="005818F4" w:rsidP="005818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18F4">
        <w:rPr>
          <w:rFonts w:ascii="Times New Roman" w:hAnsi="Times New Roman" w:cs="Times New Roman"/>
          <w:sz w:val="28"/>
          <w:szCs w:val="28"/>
        </w:rPr>
        <w:t>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FE6">
        <w:rPr>
          <w:rFonts w:ascii="Times New Roman" w:hAnsi="Times New Roman" w:cs="Times New Roman"/>
          <w:bCs/>
          <w:sz w:val="28"/>
          <w:szCs w:val="28"/>
        </w:rPr>
        <w:t>плана диспансеризации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2015 году</w:t>
      </w:r>
      <w:r w:rsidRPr="00324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FE6">
        <w:rPr>
          <w:rFonts w:ascii="Times New Roman" w:hAnsi="Times New Roman" w:cs="Times New Roman"/>
          <w:sz w:val="28"/>
          <w:szCs w:val="28"/>
        </w:rPr>
        <w:t xml:space="preserve">составило 99,6 процента. </w:t>
      </w:r>
    </w:p>
    <w:p w:rsidR="00324FE6" w:rsidRPr="00FA556E" w:rsidRDefault="00163B9D" w:rsidP="00FA5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24FE6">
        <w:rPr>
          <w:rFonts w:ascii="Times New Roman" w:hAnsi="Times New Roman" w:cs="Times New Roman"/>
          <w:sz w:val="28"/>
          <w:szCs w:val="28"/>
        </w:rPr>
        <w:t>медико-экономического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8F4">
        <w:rPr>
          <w:rFonts w:ascii="Times New Roman" w:hAnsi="Times New Roman" w:cs="Times New Roman"/>
          <w:sz w:val="28"/>
          <w:szCs w:val="28"/>
        </w:rPr>
        <w:t xml:space="preserve">ХКФОМС </w:t>
      </w:r>
      <w:r w:rsidR="00324FE6" w:rsidRPr="00324FE6">
        <w:rPr>
          <w:rFonts w:ascii="Times New Roman" w:hAnsi="Times New Roman" w:cs="Times New Roman"/>
          <w:sz w:val="28"/>
          <w:szCs w:val="28"/>
        </w:rPr>
        <w:t xml:space="preserve">и </w:t>
      </w:r>
      <w:r w:rsidR="005818F4">
        <w:rPr>
          <w:rFonts w:ascii="Times New Roman" w:hAnsi="Times New Roman" w:cs="Times New Roman"/>
          <w:sz w:val="28"/>
          <w:szCs w:val="28"/>
        </w:rPr>
        <w:t xml:space="preserve">СМО </w:t>
      </w:r>
      <w:r w:rsidR="00324FE6" w:rsidRPr="00324FE6">
        <w:rPr>
          <w:rFonts w:ascii="Times New Roman" w:hAnsi="Times New Roman" w:cs="Times New Roman"/>
          <w:sz w:val="28"/>
          <w:szCs w:val="28"/>
        </w:rPr>
        <w:t>предоставленны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24FE6" w:rsidRPr="00324FE6">
        <w:rPr>
          <w:rFonts w:ascii="Times New Roman" w:hAnsi="Times New Roman" w:cs="Times New Roman"/>
          <w:sz w:val="28"/>
          <w:szCs w:val="28"/>
        </w:rPr>
        <w:t xml:space="preserve"> на оплату 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24FE6" w:rsidRPr="00324FE6">
        <w:rPr>
          <w:rFonts w:ascii="Times New Roman" w:hAnsi="Times New Roman" w:cs="Times New Roman"/>
          <w:sz w:val="28"/>
          <w:szCs w:val="28"/>
        </w:rPr>
        <w:t xml:space="preserve"> в систему здравоохранения </w:t>
      </w:r>
      <w:r w:rsidRPr="00324FE6">
        <w:rPr>
          <w:rFonts w:ascii="Times New Roman" w:hAnsi="Times New Roman" w:cs="Times New Roman"/>
          <w:sz w:val="28"/>
          <w:szCs w:val="28"/>
        </w:rPr>
        <w:t xml:space="preserve">возвращено </w:t>
      </w:r>
      <w:r w:rsidR="00324FE6" w:rsidRPr="00324FE6">
        <w:rPr>
          <w:rFonts w:ascii="Times New Roman" w:hAnsi="Times New Roman" w:cs="Times New Roman"/>
          <w:sz w:val="28"/>
          <w:szCs w:val="28"/>
        </w:rPr>
        <w:t>11,8 млн. руб</w:t>
      </w:r>
      <w:r w:rsidR="00324FE6" w:rsidRPr="00324FE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="00324FE6" w:rsidRPr="00FA556E">
        <w:rPr>
          <w:rFonts w:ascii="Times New Roman" w:hAnsi="Times New Roman" w:cs="Times New Roman"/>
          <w:sz w:val="28"/>
          <w:szCs w:val="28"/>
        </w:rPr>
        <w:t>Причин</w:t>
      </w:r>
      <w:r w:rsidR="00FA556E">
        <w:rPr>
          <w:rFonts w:ascii="Times New Roman" w:hAnsi="Times New Roman" w:cs="Times New Roman"/>
          <w:sz w:val="28"/>
          <w:szCs w:val="28"/>
        </w:rPr>
        <w:t>ами отклонения от оплаты счетов</w:t>
      </w:r>
      <w:r w:rsidR="00324FE6" w:rsidRPr="00FA556E">
        <w:rPr>
          <w:rFonts w:ascii="Times New Roman" w:hAnsi="Times New Roman" w:cs="Times New Roman"/>
          <w:sz w:val="28"/>
          <w:szCs w:val="28"/>
        </w:rPr>
        <w:t xml:space="preserve">  явились случаи диспансеризации, проведенные ранее  в другой медицинской организации, </w:t>
      </w:r>
      <w:r w:rsidR="005818F4" w:rsidRPr="00FA556E">
        <w:rPr>
          <w:rFonts w:ascii="Times New Roman" w:hAnsi="Times New Roman" w:cs="Times New Roman"/>
          <w:sz w:val="28"/>
          <w:szCs w:val="28"/>
        </w:rPr>
        <w:t>«</w:t>
      </w:r>
      <w:r w:rsidR="00324FE6" w:rsidRPr="00FA556E">
        <w:rPr>
          <w:rFonts w:ascii="Times New Roman" w:hAnsi="Times New Roman" w:cs="Times New Roman"/>
          <w:sz w:val="28"/>
          <w:szCs w:val="28"/>
        </w:rPr>
        <w:t>проведенные</w:t>
      </w:r>
      <w:r w:rsidR="005818F4" w:rsidRPr="00FA556E">
        <w:rPr>
          <w:rFonts w:ascii="Times New Roman" w:hAnsi="Times New Roman" w:cs="Times New Roman"/>
          <w:sz w:val="28"/>
          <w:szCs w:val="28"/>
        </w:rPr>
        <w:t xml:space="preserve">» </w:t>
      </w:r>
      <w:r w:rsidR="00324FE6" w:rsidRPr="00FA556E">
        <w:rPr>
          <w:rFonts w:ascii="Times New Roman" w:hAnsi="Times New Roman" w:cs="Times New Roman"/>
          <w:sz w:val="28"/>
          <w:szCs w:val="28"/>
        </w:rPr>
        <w:t xml:space="preserve">умершим,  и случаи диспансеризации, ранее уже оплаченные той же медицинской организации. </w:t>
      </w:r>
      <w:r w:rsidR="005818F4" w:rsidRPr="00FA556E">
        <w:rPr>
          <w:rFonts w:ascii="Times New Roman" w:hAnsi="Times New Roman" w:cs="Times New Roman"/>
          <w:sz w:val="28"/>
          <w:szCs w:val="28"/>
        </w:rPr>
        <w:t>О</w:t>
      </w:r>
      <w:r w:rsidR="00324FE6" w:rsidRPr="00FA556E">
        <w:rPr>
          <w:rFonts w:ascii="Times New Roman" w:hAnsi="Times New Roman" w:cs="Times New Roman"/>
          <w:sz w:val="28"/>
          <w:szCs w:val="28"/>
        </w:rPr>
        <w:t>тклонено от оплаты  2% счетов от предъявленных к оплате, это на 11% меньше, чем в 2014 году. При этом в 2015 году отмечен рост в 4,5 раза необоснованно предъявленных к оплате случаев диспансеризации, проведенных ранее в другой медицинской организации.</w:t>
      </w:r>
    </w:p>
    <w:p w:rsidR="00324FE6" w:rsidRDefault="00324FE6" w:rsidP="00723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FE6">
        <w:rPr>
          <w:rFonts w:ascii="Times New Roman" w:hAnsi="Times New Roman" w:cs="Times New Roman"/>
          <w:sz w:val="28"/>
          <w:szCs w:val="28"/>
        </w:rPr>
        <w:t>Существенно не претерпели изменений в течени</w:t>
      </w:r>
      <w:r w:rsidR="00172701">
        <w:rPr>
          <w:rFonts w:ascii="Times New Roman" w:hAnsi="Times New Roman" w:cs="Times New Roman"/>
          <w:sz w:val="28"/>
          <w:szCs w:val="28"/>
        </w:rPr>
        <w:t>е</w:t>
      </w:r>
      <w:r w:rsidRPr="00324FE6">
        <w:rPr>
          <w:rFonts w:ascii="Times New Roman" w:hAnsi="Times New Roman" w:cs="Times New Roman"/>
          <w:sz w:val="28"/>
          <w:szCs w:val="28"/>
        </w:rPr>
        <w:t xml:space="preserve"> 2 лет результаты диспансеризации по определению групп состояния здоровья. В 2015</w:t>
      </w:r>
      <w:r w:rsidR="00FA556E">
        <w:rPr>
          <w:rFonts w:ascii="Times New Roman" w:hAnsi="Times New Roman" w:cs="Times New Roman"/>
          <w:sz w:val="28"/>
          <w:szCs w:val="28"/>
        </w:rPr>
        <w:t xml:space="preserve"> </w:t>
      </w:r>
      <w:r w:rsidRPr="00324FE6">
        <w:rPr>
          <w:rFonts w:ascii="Times New Roman" w:hAnsi="Times New Roman" w:cs="Times New Roman"/>
          <w:sz w:val="28"/>
          <w:szCs w:val="28"/>
        </w:rPr>
        <w:t>году – 1</w:t>
      </w:r>
      <w:r w:rsidR="005818F4">
        <w:rPr>
          <w:rFonts w:ascii="Times New Roman" w:hAnsi="Times New Roman" w:cs="Times New Roman"/>
          <w:sz w:val="28"/>
          <w:szCs w:val="28"/>
        </w:rPr>
        <w:t xml:space="preserve"> </w:t>
      </w:r>
      <w:r w:rsidRPr="00324FE6">
        <w:rPr>
          <w:rFonts w:ascii="Times New Roman" w:hAnsi="Times New Roman" w:cs="Times New Roman"/>
          <w:sz w:val="28"/>
          <w:szCs w:val="28"/>
        </w:rPr>
        <w:t xml:space="preserve">и 2 группы здоровья </w:t>
      </w:r>
      <w:r w:rsidR="005818F4">
        <w:rPr>
          <w:rFonts w:ascii="Times New Roman" w:hAnsi="Times New Roman" w:cs="Times New Roman"/>
          <w:sz w:val="28"/>
          <w:szCs w:val="28"/>
        </w:rPr>
        <w:t>составля</w:t>
      </w:r>
      <w:r w:rsidRPr="00324FE6">
        <w:rPr>
          <w:rFonts w:ascii="Times New Roman" w:hAnsi="Times New Roman" w:cs="Times New Roman"/>
          <w:sz w:val="28"/>
          <w:szCs w:val="28"/>
        </w:rPr>
        <w:t xml:space="preserve">ют 37% от всех прошедших диспансеризацию, и 63% - 3 группа. </w:t>
      </w:r>
      <w:r w:rsidR="005818F4">
        <w:rPr>
          <w:rFonts w:ascii="Times New Roman" w:hAnsi="Times New Roman" w:cs="Times New Roman"/>
          <w:sz w:val="28"/>
          <w:szCs w:val="28"/>
        </w:rPr>
        <w:t xml:space="preserve"> </w:t>
      </w:r>
      <w:r w:rsidRPr="00324FE6">
        <w:rPr>
          <w:rFonts w:ascii="Times New Roman" w:hAnsi="Times New Roman" w:cs="Times New Roman"/>
          <w:sz w:val="28"/>
          <w:szCs w:val="28"/>
        </w:rPr>
        <w:t>В 2014 году – на 1 и 2 группы приходи</w:t>
      </w:r>
      <w:r w:rsidR="005818F4">
        <w:rPr>
          <w:rFonts w:ascii="Times New Roman" w:hAnsi="Times New Roman" w:cs="Times New Roman"/>
          <w:sz w:val="28"/>
          <w:szCs w:val="28"/>
        </w:rPr>
        <w:t>лось</w:t>
      </w:r>
      <w:r w:rsidRPr="00324FE6">
        <w:rPr>
          <w:rFonts w:ascii="Times New Roman" w:hAnsi="Times New Roman" w:cs="Times New Roman"/>
          <w:sz w:val="28"/>
          <w:szCs w:val="28"/>
        </w:rPr>
        <w:t xml:space="preserve"> 42% и </w:t>
      </w:r>
      <w:r w:rsidR="005818F4" w:rsidRPr="00324FE6">
        <w:rPr>
          <w:rFonts w:ascii="Times New Roman" w:hAnsi="Times New Roman" w:cs="Times New Roman"/>
          <w:sz w:val="28"/>
          <w:szCs w:val="28"/>
        </w:rPr>
        <w:t xml:space="preserve">на 3 группу </w:t>
      </w:r>
      <w:r w:rsidR="005818F4">
        <w:rPr>
          <w:rFonts w:ascii="Times New Roman" w:hAnsi="Times New Roman" w:cs="Times New Roman"/>
          <w:sz w:val="28"/>
          <w:szCs w:val="28"/>
        </w:rPr>
        <w:t xml:space="preserve">- </w:t>
      </w:r>
      <w:r w:rsidRPr="00324FE6">
        <w:rPr>
          <w:rFonts w:ascii="Times New Roman" w:hAnsi="Times New Roman" w:cs="Times New Roman"/>
          <w:sz w:val="28"/>
          <w:szCs w:val="28"/>
        </w:rPr>
        <w:t>58%.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A556E" w:rsidTr="007D56B5">
        <w:trPr>
          <w:trHeight w:val="276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A556E" w:rsidRDefault="00FA556E" w:rsidP="009E4D64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56E">
              <w:rPr>
                <w:rFonts w:ascii="Times New Roman" w:hAnsi="Times New Roman"/>
                <w:sz w:val="28"/>
                <w:szCs w:val="28"/>
              </w:rPr>
              <w:t>С целью оценки качества и эффективности проведенной медицинскими организациями диспансеризации для организации и проведения СМО в 2015 году экспертного контроля  ХКФОМС проводил предварительный отбор случаев диспансеризации</w:t>
            </w:r>
            <w:r w:rsidR="009E4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8A7" w:rsidRPr="003A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 критериев, наиболее значимых с точки зрения высокой заболеваемости и смертности</w:t>
            </w:r>
            <w:r w:rsidR="003A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18A7" w:rsidRDefault="003A18A7" w:rsidP="009E4D64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Отбору подлежали случаи:</w:t>
            </w:r>
          </w:p>
          <w:p w:rsidR="003A18A7" w:rsidRPr="00324FE6" w:rsidRDefault="003A18A7" w:rsidP="003A18A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6">
              <w:rPr>
                <w:rFonts w:ascii="Times New Roman" w:hAnsi="Times New Roman" w:cs="Times New Roman"/>
                <w:sz w:val="28"/>
                <w:szCs w:val="28"/>
              </w:rPr>
              <w:t>- госпитализации в круглосуточный стационар граждан с установленной по итогам диспансеризации в текущем году 1 или 2 группой здоровья по поводу заболеваний, соответствующего целям диспансеризации.</w:t>
            </w:r>
          </w:p>
          <w:p w:rsidR="003A18A7" w:rsidRPr="00324FE6" w:rsidRDefault="003A18A7" w:rsidP="003A18A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6">
              <w:rPr>
                <w:rFonts w:ascii="Times New Roman" w:hAnsi="Times New Roman" w:cs="Times New Roman"/>
                <w:sz w:val="28"/>
                <w:szCs w:val="28"/>
              </w:rPr>
              <w:t>- обращений граждан с установленной 1 или 2 группой здоровья по поводу заболеваний, соответствующих целям диспансеризации, при оказании АПП.</w:t>
            </w:r>
          </w:p>
          <w:p w:rsidR="003A18A7" w:rsidRPr="00324FE6" w:rsidRDefault="003A18A7" w:rsidP="003A18A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6">
              <w:rPr>
                <w:rFonts w:ascii="Times New Roman" w:hAnsi="Times New Roman" w:cs="Times New Roman"/>
                <w:sz w:val="28"/>
                <w:szCs w:val="28"/>
              </w:rPr>
              <w:t>- госпитализации в стационар граждан с 3-5 группой здоровья по заболеваниям, соответствующим целям диспансеризации.</w:t>
            </w:r>
          </w:p>
          <w:p w:rsidR="003A18A7" w:rsidRPr="00324FE6" w:rsidRDefault="003A18A7" w:rsidP="003A18A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6">
              <w:rPr>
                <w:rFonts w:ascii="Times New Roman" w:hAnsi="Times New Roman" w:cs="Times New Roman"/>
                <w:sz w:val="28"/>
                <w:szCs w:val="28"/>
              </w:rPr>
              <w:t>- отсутствия обращений по поводу заболевания и диспансерного наблюдения граждан с установленной 3-5 группой здоровья по итогам диспансеризации в текущем году.</w:t>
            </w:r>
          </w:p>
          <w:p w:rsidR="003A18A7" w:rsidRPr="00324FE6" w:rsidRDefault="003A18A7" w:rsidP="003A18A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E6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  ХКФОМС было отобрано  около 75 000 случаев, что составило 45%  от всех принятых к оплате.  30% из отобранных   подвергнуты  СМО экспертизе,  в 31 % выявлены дефекты, то есть каждый 10 случай, из отобранных на экспертизу, содержал дефекты оказанной медицинской помощи при  проведении диспансеризации. </w:t>
            </w:r>
          </w:p>
          <w:p w:rsidR="003A18A7" w:rsidRPr="00FA556E" w:rsidRDefault="003A18A7" w:rsidP="003A18A7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FE6" w:rsidRPr="00324FE6" w:rsidRDefault="00324FE6" w:rsidP="005818F4">
      <w:pPr>
        <w:pStyle w:val="ae"/>
        <w:framePr w:w="0" w:hRule="auto" w:hSpace="0" w:vSpace="0" w:wrap="auto" w:vAnchor="margin" w:hAnchor="text" w:xAlign="left" w:yAlign="inline"/>
        <w:spacing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4FE6" w:rsidRPr="00324FE6" w:rsidRDefault="00324FE6" w:rsidP="005818F4">
      <w:pPr>
        <w:pStyle w:val="ae"/>
        <w:framePr w:w="0" w:hRule="auto" w:hSpace="0" w:vSpace="0" w:wrap="auto" w:vAnchor="margin" w:hAnchor="text" w:xAlign="left" w:yAlign="inline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FE6">
        <w:rPr>
          <w:rFonts w:ascii="Times New Roman" w:hAnsi="Times New Roman"/>
          <w:sz w:val="28"/>
          <w:szCs w:val="28"/>
        </w:rPr>
        <w:t xml:space="preserve">    Структура дефектов, выявленных при проведении МЭЭ и ЭКМП:</w:t>
      </w:r>
    </w:p>
    <w:p w:rsidR="00324FE6" w:rsidRPr="00324FE6" w:rsidRDefault="00324FE6" w:rsidP="005818F4">
      <w:pPr>
        <w:pStyle w:val="ae"/>
        <w:framePr w:w="0" w:hRule="auto" w:hSpace="0" w:vSpace="0" w:wrap="auto" w:vAnchor="margin" w:hAnchor="text" w:xAlign="left" w:yAlign="inline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FE6">
        <w:rPr>
          <w:rFonts w:ascii="Times New Roman" w:hAnsi="Times New Roman"/>
          <w:sz w:val="28"/>
          <w:szCs w:val="28"/>
        </w:rPr>
        <w:t xml:space="preserve">    -   несоответствие данных первичной медицинской документации данным  реестра счетов</w:t>
      </w:r>
      <w:r w:rsidR="00D27123">
        <w:rPr>
          <w:rFonts w:ascii="Times New Roman" w:hAnsi="Times New Roman"/>
          <w:sz w:val="28"/>
          <w:szCs w:val="28"/>
        </w:rPr>
        <w:t xml:space="preserve"> - </w:t>
      </w:r>
      <w:r w:rsidR="00D27123" w:rsidRPr="00324FE6">
        <w:rPr>
          <w:rFonts w:ascii="Times New Roman" w:hAnsi="Times New Roman"/>
          <w:sz w:val="28"/>
          <w:szCs w:val="28"/>
        </w:rPr>
        <w:t>80 %</w:t>
      </w:r>
      <w:r w:rsidRPr="00324FE6">
        <w:rPr>
          <w:rFonts w:ascii="Times New Roman" w:hAnsi="Times New Roman"/>
          <w:sz w:val="28"/>
          <w:szCs w:val="28"/>
        </w:rPr>
        <w:t xml:space="preserve">; </w:t>
      </w:r>
    </w:p>
    <w:p w:rsidR="00324FE6" w:rsidRPr="00324FE6" w:rsidRDefault="00324FE6" w:rsidP="005818F4">
      <w:pPr>
        <w:pStyle w:val="ae"/>
        <w:framePr w:w="0" w:hRule="auto" w:hSpace="0" w:vSpace="0" w:wrap="auto" w:vAnchor="margin" w:hAnchor="text" w:xAlign="left" w:yAlign="inline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FE6">
        <w:rPr>
          <w:rFonts w:ascii="Times New Roman" w:hAnsi="Times New Roman"/>
          <w:sz w:val="28"/>
          <w:szCs w:val="28"/>
        </w:rPr>
        <w:t xml:space="preserve">    - дефекты оформления медицинской документации</w:t>
      </w:r>
      <w:r w:rsidR="00D27123">
        <w:rPr>
          <w:rFonts w:ascii="Times New Roman" w:hAnsi="Times New Roman"/>
          <w:sz w:val="28"/>
          <w:szCs w:val="28"/>
        </w:rPr>
        <w:t xml:space="preserve"> - </w:t>
      </w:r>
      <w:r w:rsidR="00D27123" w:rsidRPr="00324FE6">
        <w:rPr>
          <w:rFonts w:ascii="Times New Roman" w:hAnsi="Times New Roman"/>
          <w:sz w:val="28"/>
          <w:szCs w:val="28"/>
        </w:rPr>
        <w:t>6 %</w:t>
      </w:r>
      <w:r w:rsidRPr="00324FE6">
        <w:rPr>
          <w:rFonts w:ascii="Times New Roman" w:hAnsi="Times New Roman"/>
          <w:sz w:val="28"/>
          <w:szCs w:val="28"/>
        </w:rPr>
        <w:t>;</w:t>
      </w:r>
    </w:p>
    <w:p w:rsidR="00324FE6" w:rsidRPr="00324FE6" w:rsidRDefault="00324FE6" w:rsidP="005818F4">
      <w:pPr>
        <w:pStyle w:val="ae"/>
        <w:framePr w:w="0" w:hRule="auto" w:hSpace="0" w:vSpace="0" w:wrap="auto" w:vAnchor="margin" w:hAnchor="text" w:xAlign="left" w:yAlign="inline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FE6">
        <w:rPr>
          <w:rFonts w:ascii="Times New Roman" w:hAnsi="Times New Roman"/>
          <w:sz w:val="28"/>
          <w:szCs w:val="28"/>
        </w:rPr>
        <w:t xml:space="preserve">    -   невыполнение, несвоевременное или ненадлежащее выполнение необходимых пациенту диагностических и (или) лечебных мероприятий в соответствии с порядком оказания медицинской помощи и (или) стандартами медицинской помощи, не повлиявшее на состояние здоровья застрахованного  лица</w:t>
      </w:r>
      <w:r w:rsidR="00D27123" w:rsidRPr="00D27123">
        <w:rPr>
          <w:rFonts w:ascii="Times New Roman" w:hAnsi="Times New Roman"/>
          <w:sz w:val="28"/>
          <w:szCs w:val="28"/>
        </w:rPr>
        <w:t xml:space="preserve"> </w:t>
      </w:r>
      <w:r w:rsidR="00D27123">
        <w:rPr>
          <w:rFonts w:ascii="Times New Roman" w:hAnsi="Times New Roman"/>
          <w:sz w:val="28"/>
          <w:szCs w:val="28"/>
        </w:rPr>
        <w:t>-</w:t>
      </w:r>
      <w:r w:rsidR="00D27123" w:rsidRPr="00324FE6">
        <w:rPr>
          <w:rFonts w:ascii="Times New Roman" w:hAnsi="Times New Roman"/>
          <w:sz w:val="28"/>
          <w:szCs w:val="28"/>
        </w:rPr>
        <w:t xml:space="preserve"> 8%</w:t>
      </w:r>
      <w:r w:rsidRPr="00324FE6">
        <w:rPr>
          <w:rFonts w:ascii="Times New Roman" w:hAnsi="Times New Roman"/>
          <w:sz w:val="28"/>
          <w:szCs w:val="28"/>
        </w:rPr>
        <w:t xml:space="preserve">. </w:t>
      </w:r>
    </w:p>
    <w:p w:rsidR="00324FE6" w:rsidRPr="00324FE6" w:rsidRDefault="00D27123" w:rsidP="005818F4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</w:t>
      </w:r>
      <w:r w:rsidR="00324FE6" w:rsidRPr="00324F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324FE6" w:rsidRPr="00324FE6">
        <w:rPr>
          <w:rFonts w:ascii="Times New Roman" w:hAnsi="Times New Roman" w:cs="Times New Roman"/>
          <w:sz w:val="28"/>
          <w:szCs w:val="28"/>
        </w:rPr>
        <w:t xml:space="preserve"> в 2015 году в 2 раза увеличилось количество проведенных СМО экспертиз по профилактическим мероприятиям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4FE6" w:rsidRPr="00324FE6">
        <w:rPr>
          <w:rFonts w:ascii="Times New Roman" w:hAnsi="Times New Roman" w:cs="Times New Roman"/>
          <w:sz w:val="28"/>
          <w:szCs w:val="28"/>
        </w:rPr>
        <w:t xml:space="preserve"> также увеличилось количество выявленных СМО дефектов: при  МЭЭ в 3 раза, при  ЭКМП в 5 раз. При анализе динамики изменения структуры нарушений в 2015 году отмечено значительное снижение нарушений, связанных с оформлением медицинской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(с 48 до 6% </w:t>
      </w:r>
      <w:r w:rsidR="00324FE6" w:rsidRPr="00324FE6">
        <w:rPr>
          <w:rFonts w:ascii="Times New Roman" w:hAnsi="Times New Roman" w:cs="Times New Roman"/>
          <w:sz w:val="28"/>
          <w:szCs w:val="28"/>
        </w:rPr>
        <w:t xml:space="preserve"> от всех выявленных нарушений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4FE6" w:rsidRPr="00324FE6">
        <w:rPr>
          <w:rFonts w:ascii="Times New Roman" w:hAnsi="Times New Roman" w:cs="Times New Roman"/>
          <w:sz w:val="28"/>
          <w:szCs w:val="28"/>
        </w:rPr>
        <w:t>, но в то же время значительно возросли дефекты несоответствия данных первичной медицинской документации данным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E6" w:rsidRPr="00324FE6">
        <w:rPr>
          <w:rFonts w:ascii="Times New Roman" w:hAnsi="Times New Roman" w:cs="Times New Roman"/>
          <w:sz w:val="28"/>
          <w:szCs w:val="28"/>
        </w:rPr>
        <w:t xml:space="preserve">реестров с 15 до 80% случаев. </w:t>
      </w:r>
    </w:p>
    <w:p w:rsidR="00324FE6" w:rsidRPr="00324FE6" w:rsidRDefault="009702B6" w:rsidP="00714B59">
      <w:pPr>
        <w:pStyle w:val="ae"/>
        <w:framePr w:w="0" w:hRule="auto" w:hSpace="0" w:vSpace="0" w:wrap="auto" w:vAnchor="margin" w:hAnchor="text" w:xAlign="left" w:yAlign="inline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ХКФОМС </w:t>
      </w:r>
      <w:r w:rsidR="00714B59">
        <w:rPr>
          <w:rFonts w:ascii="Times New Roman" w:hAnsi="Times New Roman"/>
          <w:sz w:val="28"/>
          <w:szCs w:val="28"/>
        </w:rPr>
        <w:t xml:space="preserve">за </w:t>
      </w:r>
      <w:r w:rsidR="00324FE6" w:rsidRPr="00324FE6">
        <w:rPr>
          <w:rFonts w:ascii="Times New Roman" w:hAnsi="Times New Roman"/>
          <w:sz w:val="28"/>
          <w:szCs w:val="28"/>
        </w:rPr>
        <w:t>экспертной деятельност</w:t>
      </w:r>
      <w:r w:rsidR="00714B59">
        <w:rPr>
          <w:rFonts w:ascii="Times New Roman" w:hAnsi="Times New Roman"/>
          <w:sz w:val="28"/>
          <w:szCs w:val="28"/>
        </w:rPr>
        <w:t>ью</w:t>
      </w:r>
      <w:r w:rsidR="00324FE6" w:rsidRPr="00324FE6">
        <w:rPr>
          <w:rFonts w:ascii="Times New Roman" w:hAnsi="Times New Roman"/>
          <w:sz w:val="28"/>
          <w:szCs w:val="28"/>
        </w:rPr>
        <w:t xml:space="preserve"> СМО по случаям диспансеризации</w:t>
      </w:r>
      <w:r w:rsidR="00714B59">
        <w:rPr>
          <w:rFonts w:ascii="Times New Roman" w:hAnsi="Times New Roman"/>
          <w:sz w:val="28"/>
          <w:szCs w:val="28"/>
        </w:rPr>
        <w:t xml:space="preserve"> показал, что </w:t>
      </w:r>
      <w:r w:rsidR="00714B59" w:rsidRPr="00324FE6">
        <w:rPr>
          <w:rFonts w:ascii="Times New Roman" w:hAnsi="Times New Roman"/>
          <w:sz w:val="28"/>
          <w:szCs w:val="28"/>
        </w:rPr>
        <w:t>в 2015 году страховыми компаниями экспертный контроль случаев диспансеризации организован на достаточно высоком уровне, проведен качественно и в полном объеме в соответствии с 230 приказом ФФОМС</w:t>
      </w:r>
      <w:r w:rsidR="00714B59">
        <w:rPr>
          <w:rFonts w:ascii="Times New Roman" w:hAnsi="Times New Roman"/>
          <w:sz w:val="28"/>
          <w:szCs w:val="28"/>
        </w:rPr>
        <w:t>.</w:t>
      </w:r>
    </w:p>
    <w:p w:rsidR="00324FE6" w:rsidRPr="00324FE6" w:rsidRDefault="00324FE6" w:rsidP="005818F4">
      <w:pPr>
        <w:pStyle w:val="ae"/>
        <w:framePr w:w="0" w:hRule="auto" w:hSpace="0" w:vSpace="0" w:wrap="auto" w:vAnchor="margin" w:hAnchor="text" w:xAlign="left" w:yAlign="inline"/>
        <w:spacing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24FE6">
        <w:rPr>
          <w:rFonts w:ascii="Times New Roman" w:hAnsi="Times New Roman"/>
          <w:sz w:val="28"/>
          <w:szCs w:val="28"/>
        </w:rPr>
        <w:t>Для планирования экспертной работы в 2016 году и с целью дальнейшего улучшения экспертного контроля, проводимого СМО, предложен</w:t>
      </w:r>
      <w:r w:rsidR="00426225">
        <w:rPr>
          <w:rFonts w:ascii="Times New Roman" w:hAnsi="Times New Roman"/>
          <w:sz w:val="28"/>
          <w:szCs w:val="28"/>
        </w:rPr>
        <w:t xml:space="preserve"> </w:t>
      </w:r>
      <w:r w:rsidRPr="00324FE6">
        <w:rPr>
          <w:rFonts w:ascii="Times New Roman" w:hAnsi="Times New Roman"/>
          <w:sz w:val="28"/>
          <w:szCs w:val="28"/>
        </w:rPr>
        <w:t xml:space="preserve"> алгоритм качественной оценки случаев диспансеризации. </w:t>
      </w:r>
      <w:r w:rsidR="00426225">
        <w:rPr>
          <w:rFonts w:ascii="Times New Roman" w:hAnsi="Times New Roman"/>
          <w:sz w:val="28"/>
          <w:szCs w:val="28"/>
        </w:rPr>
        <w:t>Д</w:t>
      </w:r>
      <w:r w:rsidRPr="00324FE6">
        <w:rPr>
          <w:rFonts w:ascii="Times New Roman" w:hAnsi="Times New Roman"/>
          <w:sz w:val="28"/>
          <w:szCs w:val="28"/>
        </w:rPr>
        <w:t>ля повышения эффективности пров</w:t>
      </w:r>
      <w:r w:rsidR="00426225">
        <w:rPr>
          <w:rFonts w:ascii="Times New Roman" w:hAnsi="Times New Roman"/>
          <w:sz w:val="28"/>
          <w:szCs w:val="28"/>
        </w:rPr>
        <w:t>е</w:t>
      </w:r>
      <w:r w:rsidRPr="00324FE6">
        <w:rPr>
          <w:rFonts w:ascii="Times New Roman" w:hAnsi="Times New Roman"/>
          <w:sz w:val="28"/>
          <w:szCs w:val="28"/>
        </w:rPr>
        <w:t>д</w:t>
      </w:r>
      <w:r w:rsidR="00426225">
        <w:rPr>
          <w:rFonts w:ascii="Times New Roman" w:hAnsi="Times New Roman"/>
          <w:sz w:val="28"/>
          <w:szCs w:val="28"/>
        </w:rPr>
        <w:t>енн</w:t>
      </w:r>
      <w:r w:rsidRPr="00324FE6">
        <w:rPr>
          <w:rFonts w:ascii="Times New Roman" w:hAnsi="Times New Roman"/>
          <w:sz w:val="28"/>
          <w:szCs w:val="28"/>
        </w:rPr>
        <w:t>ой диспансеризации экспертно</w:t>
      </w:r>
      <w:r w:rsidR="00426225">
        <w:rPr>
          <w:rFonts w:ascii="Times New Roman" w:hAnsi="Times New Roman"/>
          <w:sz w:val="28"/>
          <w:szCs w:val="28"/>
        </w:rPr>
        <w:t>му</w:t>
      </w:r>
      <w:r w:rsidRPr="00324FE6">
        <w:rPr>
          <w:rFonts w:ascii="Times New Roman" w:hAnsi="Times New Roman"/>
          <w:sz w:val="28"/>
          <w:szCs w:val="28"/>
        </w:rPr>
        <w:t xml:space="preserve"> контрол</w:t>
      </w:r>
      <w:r w:rsidR="00426225">
        <w:rPr>
          <w:rFonts w:ascii="Times New Roman" w:hAnsi="Times New Roman"/>
          <w:sz w:val="28"/>
          <w:szCs w:val="28"/>
        </w:rPr>
        <w:t>ю подвергаются</w:t>
      </w:r>
      <w:r w:rsidRPr="00324FE6">
        <w:rPr>
          <w:rFonts w:ascii="Times New Roman" w:hAnsi="Times New Roman"/>
          <w:sz w:val="28"/>
          <w:szCs w:val="28"/>
        </w:rPr>
        <w:t xml:space="preserve"> не только случа</w:t>
      </w:r>
      <w:r w:rsidR="00426225">
        <w:rPr>
          <w:rFonts w:ascii="Times New Roman" w:hAnsi="Times New Roman"/>
          <w:sz w:val="28"/>
          <w:szCs w:val="28"/>
        </w:rPr>
        <w:t>и</w:t>
      </w:r>
      <w:r w:rsidRPr="00324FE6">
        <w:rPr>
          <w:rFonts w:ascii="Times New Roman" w:hAnsi="Times New Roman"/>
          <w:sz w:val="28"/>
          <w:szCs w:val="28"/>
        </w:rPr>
        <w:t xml:space="preserve"> самой диспансеризации, но и дальнейшего наблюдени</w:t>
      </w:r>
      <w:r w:rsidR="00426225">
        <w:rPr>
          <w:rFonts w:ascii="Times New Roman" w:hAnsi="Times New Roman"/>
          <w:sz w:val="28"/>
          <w:szCs w:val="28"/>
        </w:rPr>
        <w:t>е</w:t>
      </w:r>
      <w:r w:rsidRPr="00324FE6">
        <w:rPr>
          <w:rFonts w:ascii="Times New Roman" w:hAnsi="Times New Roman"/>
          <w:sz w:val="28"/>
          <w:szCs w:val="28"/>
        </w:rPr>
        <w:t xml:space="preserve"> и лечени</w:t>
      </w:r>
      <w:r w:rsidR="00426225">
        <w:rPr>
          <w:rFonts w:ascii="Times New Roman" w:hAnsi="Times New Roman"/>
          <w:sz w:val="28"/>
          <w:szCs w:val="28"/>
        </w:rPr>
        <w:t>е</w:t>
      </w:r>
      <w:r w:rsidRPr="00324FE6">
        <w:rPr>
          <w:rFonts w:ascii="Times New Roman" w:hAnsi="Times New Roman"/>
          <w:sz w:val="28"/>
          <w:szCs w:val="28"/>
        </w:rPr>
        <w:t xml:space="preserve"> застрахованных по</w:t>
      </w:r>
      <w:r w:rsidR="00426225">
        <w:rPr>
          <w:rFonts w:ascii="Times New Roman" w:hAnsi="Times New Roman"/>
          <w:sz w:val="28"/>
          <w:szCs w:val="28"/>
        </w:rPr>
        <w:t xml:space="preserve"> ее результатам</w:t>
      </w:r>
      <w:r w:rsidRPr="00324FE6">
        <w:rPr>
          <w:rFonts w:ascii="Times New Roman" w:hAnsi="Times New Roman"/>
          <w:sz w:val="28"/>
          <w:szCs w:val="28"/>
        </w:rPr>
        <w:t>.</w:t>
      </w:r>
      <w:r w:rsidRPr="00324FE6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324FE6" w:rsidRPr="00324FE6" w:rsidRDefault="00CE44AF" w:rsidP="005818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доклада акцентировано внимание на то,</w:t>
      </w:r>
      <w:r w:rsidR="00324FE6" w:rsidRPr="00324FE6">
        <w:rPr>
          <w:rFonts w:ascii="Times New Roman" w:hAnsi="Times New Roman" w:cs="Times New Roman"/>
          <w:sz w:val="28"/>
          <w:szCs w:val="28"/>
        </w:rPr>
        <w:t xml:space="preserve"> что для достижения в полном объеме целей диспансеризации, недостаточно только усилий одних медицинских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324FE6" w:rsidRPr="00324FE6">
        <w:rPr>
          <w:rFonts w:ascii="Times New Roman" w:hAnsi="Times New Roman" w:cs="Times New Roman"/>
          <w:sz w:val="28"/>
          <w:szCs w:val="28"/>
        </w:rPr>
        <w:t>и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встречные </w:t>
      </w:r>
      <w:r w:rsidR="00324FE6" w:rsidRPr="00324FE6">
        <w:rPr>
          <w:rFonts w:ascii="Times New Roman" w:hAnsi="Times New Roman" w:cs="Times New Roman"/>
          <w:sz w:val="28"/>
          <w:szCs w:val="28"/>
        </w:rPr>
        <w:t xml:space="preserve">усилия самих застрахованных. Необходимо серьезно работать над повышением мотивации населения по контролю за своим здоровьем, обеспечить формирование «моды» на здоровый образ жизни. Тогда и диспансеризация позволит обеспечить совершенно другую социальную и экономическую отдачу. </w:t>
      </w:r>
    </w:p>
    <w:p w:rsidR="00324FE6" w:rsidRDefault="000A13C4" w:rsidP="005818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3C4">
        <w:rPr>
          <w:rFonts w:ascii="Times New Roman" w:hAnsi="Times New Roman" w:cs="Times New Roman"/>
          <w:sz w:val="28"/>
          <w:szCs w:val="28"/>
        </w:rPr>
        <w:t xml:space="preserve">Тарабра Л.А. в выступлении </w:t>
      </w:r>
      <w:r>
        <w:rPr>
          <w:rFonts w:ascii="Times New Roman" w:hAnsi="Times New Roman" w:cs="Times New Roman"/>
          <w:sz w:val="28"/>
          <w:szCs w:val="28"/>
        </w:rPr>
        <w:t>рассказала о результатах экспертной работы СМО ООО «СК «ДАЛЬ-РОСМЕД», отметила констр</w:t>
      </w:r>
      <w:r w:rsidR="00AC0E55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тивное взаимодействие с ХКФОМС по данному направлению.</w:t>
      </w:r>
    </w:p>
    <w:p w:rsidR="000A13C4" w:rsidRPr="000A13C4" w:rsidRDefault="000A13C4" w:rsidP="005818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Координационного совета Звягинцева Т.П., Стрельцова О.П., Савкова В.М. отметили актуальность информации, </w:t>
      </w:r>
      <w:r w:rsidR="00C76BDE">
        <w:rPr>
          <w:rFonts w:ascii="Times New Roman" w:hAnsi="Times New Roman" w:cs="Times New Roman"/>
          <w:sz w:val="28"/>
          <w:szCs w:val="28"/>
        </w:rPr>
        <w:t xml:space="preserve">важность результатов </w:t>
      </w:r>
      <w:r w:rsidR="00C76BDE">
        <w:rPr>
          <w:rFonts w:ascii="Times New Roman" w:hAnsi="Times New Roman" w:cs="Times New Roman"/>
          <w:sz w:val="28"/>
          <w:szCs w:val="28"/>
        </w:rPr>
        <w:lastRenderedPageBreak/>
        <w:t>экспертной работы ХКФОМС и СМО</w:t>
      </w:r>
      <w:r w:rsidR="00FD7E14">
        <w:rPr>
          <w:rFonts w:ascii="Times New Roman" w:hAnsi="Times New Roman" w:cs="Times New Roman"/>
          <w:sz w:val="28"/>
          <w:szCs w:val="28"/>
        </w:rPr>
        <w:t>, обсудили представленный проект решения</w:t>
      </w:r>
      <w:r w:rsidR="00C76BDE">
        <w:rPr>
          <w:rFonts w:ascii="Times New Roman" w:hAnsi="Times New Roman" w:cs="Times New Roman"/>
          <w:sz w:val="28"/>
          <w:szCs w:val="28"/>
        </w:rPr>
        <w:t>.</w:t>
      </w:r>
    </w:p>
    <w:p w:rsidR="00FD7E14" w:rsidRDefault="00FD7E14" w:rsidP="00FD7E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заседания проект решения Координационного совета  принят единогласно.</w:t>
      </w:r>
    </w:p>
    <w:p w:rsidR="00324FE6" w:rsidRDefault="00FD7E14" w:rsidP="00FD7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76BDE">
        <w:rPr>
          <w:rFonts w:ascii="Times New Roman" w:hAnsi="Times New Roman" w:cs="Times New Roman"/>
          <w:sz w:val="28"/>
          <w:szCs w:val="28"/>
        </w:rPr>
        <w:t>Координационного совета:</w:t>
      </w:r>
    </w:p>
    <w:p w:rsidR="00055029" w:rsidRPr="00C547E0" w:rsidRDefault="00055029" w:rsidP="00655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</w:t>
      </w:r>
      <w:r w:rsidRPr="00C547E0">
        <w:rPr>
          <w:rFonts w:ascii="Times New Roman" w:hAnsi="Times New Roman" w:cs="Times New Roman"/>
          <w:sz w:val="28"/>
          <w:szCs w:val="28"/>
        </w:rPr>
        <w:t>уководителям страховых медицинских организаций</w:t>
      </w:r>
      <w:r w:rsidR="00245172">
        <w:rPr>
          <w:rFonts w:ascii="Times New Roman" w:hAnsi="Times New Roman" w:cs="Times New Roman"/>
          <w:sz w:val="28"/>
          <w:szCs w:val="28"/>
        </w:rPr>
        <w:t xml:space="preserve"> (Н.А. Лазерко, И.П. Матвеева, А.А. Абубекирова, Ю.В. Шептур)</w:t>
      </w:r>
      <w:r w:rsidRPr="00C547E0">
        <w:rPr>
          <w:rFonts w:ascii="Times New Roman" w:hAnsi="Times New Roman" w:cs="Times New Roman"/>
          <w:sz w:val="28"/>
          <w:szCs w:val="28"/>
        </w:rPr>
        <w:t>:</w:t>
      </w:r>
    </w:p>
    <w:p w:rsidR="00055029" w:rsidRPr="002564B8" w:rsidRDefault="00055029" w:rsidP="00655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4B8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>Продолжить обеспечение защиты прав застрахованных лиц путем проведения контроля объемов, сроков, качества и условий предоставления медицинской помощи по обязательному медицинскому страхованию в установленных объемах.</w:t>
      </w:r>
    </w:p>
    <w:p w:rsidR="00055029" w:rsidRDefault="00055029" w:rsidP="00655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4B8">
        <w:rPr>
          <w:rFonts w:ascii="Times New Roman" w:hAnsi="Times New Roman"/>
          <w:sz w:val="28"/>
          <w:szCs w:val="28"/>
        </w:rPr>
        <w:t>1.2. Обеспечить</w:t>
      </w:r>
      <w:r>
        <w:rPr>
          <w:rFonts w:ascii="Times New Roman" w:hAnsi="Times New Roman"/>
          <w:sz w:val="28"/>
          <w:szCs w:val="28"/>
        </w:rPr>
        <w:t xml:space="preserve"> полное и своевременное предоставление результатов контроля в министерство здравоохранения края и Хабаровский краевой фонд обязательного медицинского страхования.</w:t>
      </w:r>
    </w:p>
    <w:p w:rsidR="00055029" w:rsidRDefault="00055029" w:rsidP="00655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4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64B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с медицинскими организациями по обсуждению с участием экспертов качества медицинской помощи результатов экспертного контроля и выработке мер, направленных на устранение нарушений, и обеспечить получение информации от медицинских организаций по устранению причин нарушения качества оказываемой медицинской помощи и направление данной информации в </w:t>
      </w:r>
      <w:r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страхования.</w:t>
      </w:r>
    </w:p>
    <w:p w:rsidR="00055029" w:rsidRPr="002564B8" w:rsidRDefault="00055029" w:rsidP="00655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4B8">
        <w:rPr>
          <w:rFonts w:ascii="Times New Roman" w:hAnsi="Times New Roman" w:cs="Times New Roman"/>
          <w:sz w:val="28"/>
          <w:szCs w:val="28"/>
        </w:rPr>
        <w:t xml:space="preserve"> </w:t>
      </w:r>
      <w:r w:rsidRPr="002564B8">
        <w:rPr>
          <w:rFonts w:ascii="Times New Roman" w:hAnsi="Times New Roman"/>
          <w:sz w:val="28"/>
          <w:szCs w:val="28"/>
        </w:rPr>
        <w:t>2. Хабаровскому краевому фонду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564B8">
        <w:rPr>
          <w:rFonts w:ascii="Times New Roman" w:hAnsi="Times New Roman"/>
          <w:sz w:val="28"/>
          <w:szCs w:val="28"/>
        </w:rPr>
        <w:t>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055029" w:rsidRDefault="00055029" w:rsidP="00655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64B8">
        <w:rPr>
          <w:rFonts w:ascii="Times New Roman" w:hAnsi="Times New Roman"/>
          <w:sz w:val="28"/>
          <w:szCs w:val="28"/>
        </w:rPr>
        <w:t>2.1. </w:t>
      </w:r>
      <w:r>
        <w:rPr>
          <w:rFonts w:ascii="Times New Roman" w:hAnsi="Times New Roman"/>
          <w:sz w:val="28"/>
          <w:szCs w:val="28"/>
        </w:rPr>
        <w:t>Сбор, обработку и анализ представленной страховыми медицинскими организациями информации о результатах контроля и мероприятиях по устранению нарушений.</w:t>
      </w:r>
    </w:p>
    <w:p w:rsidR="00055029" w:rsidRDefault="00055029" w:rsidP="00655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4B8">
        <w:rPr>
          <w:rFonts w:ascii="Times New Roman" w:hAnsi="Times New Roman"/>
          <w:sz w:val="28"/>
          <w:szCs w:val="28"/>
        </w:rPr>
        <w:t>2.2. </w:t>
      </w:r>
      <w:r>
        <w:rPr>
          <w:rFonts w:ascii="Times New Roman" w:hAnsi="Times New Roman"/>
          <w:sz w:val="28"/>
          <w:szCs w:val="28"/>
        </w:rPr>
        <w:t>Проведение а</w:t>
      </w:r>
      <w:r w:rsidRPr="002564B8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64B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контроля, в том числе по рассмотрению обращений граждан.</w:t>
      </w:r>
    </w:p>
    <w:p w:rsidR="00055029" w:rsidRDefault="00055029" w:rsidP="00533B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Направление информации о результатах экспертного контроля в министерство здравоохранения края для принятия управленческих решений по устранению нарушений и территориальный орган  Росздравнадзора по Хабаровскому краю для использования информации в контрольно-надзорных мероприятиях ежеквартально и по запросам.</w:t>
      </w:r>
    </w:p>
    <w:p w:rsidR="00055029" w:rsidRDefault="00055029" w:rsidP="00533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Медицинским организациям, осуществляющим деятельность по выполнению территориальной программы обязательного медицинского страхования на территории Хабаровского края:</w:t>
      </w:r>
    </w:p>
    <w:p w:rsidR="00055029" w:rsidRDefault="00055029" w:rsidP="00533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Не допускать нарушений прав застрахованных лиц на получение качественной, доступной медицинской помощи.</w:t>
      </w:r>
    </w:p>
    <w:p w:rsidR="00055029" w:rsidRDefault="00055029" w:rsidP="00533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Обеспечить выполнение требований порядков и (или) стандартов оказания медицинской помощи.</w:t>
      </w:r>
    </w:p>
    <w:p w:rsidR="00055029" w:rsidRDefault="00055029" w:rsidP="00533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Информировать Хабаровский краевой фонд обязательного медицинского страхования и страховые медицинские организации о принятых мерах по результатам экспертного контроля.</w:t>
      </w:r>
    </w:p>
    <w:p w:rsidR="00055029" w:rsidRDefault="00055029" w:rsidP="00533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Рекомендовать:</w:t>
      </w:r>
    </w:p>
    <w:p w:rsidR="00055029" w:rsidRDefault="00055029" w:rsidP="00533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министерству здравоохранения края информировать Хабаровский краевой фонд обязательного медицинского страхования о принятых управленческих решениях по представленной информации о выявленных нарушениях при оказании медицинской помощи - ежеквартально;</w:t>
      </w:r>
    </w:p>
    <w:p w:rsidR="00055029" w:rsidRDefault="00055029" w:rsidP="00533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территориальному органу Росздравнадзора по Хабаровскому краю информировать  Хабаровский краевой фонд обязательного медицинского страхования  о результатах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контрольно-надзорных мероприятий </w:t>
      </w:r>
      <w:r>
        <w:rPr>
          <w:rFonts w:ascii="Times New Roman" w:hAnsi="Times New Roman"/>
          <w:sz w:val="28"/>
          <w:szCs w:val="28"/>
        </w:rPr>
        <w:t>– ежеквартально.</w:t>
      </w:r>
    </w:p>
    <w:p w:rsidR="00055029" w:rsidRPr="00C547E0" w:rsidRDefault="00055029" w:rsidP="00533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5029" w:rsidRPr="000A13C4" w:rsidRDefault="00055029" w:rsidP="00533B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791" w:rsidRDefault="00926791" w:rsidP="0053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9D" w:rsidRDefault="00533B9D" w:rsidP="0053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9D" w:rsidRDefault="00533B9D" w:rsidP="0053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9D" w:rsidRDefault="00533B9D" w:rsidP="0053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3B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B5" w:rsidRDefault="007D56B5" w:rsidP="00CE7D91">
      <w:pPr>
        <w:spacing w:after="0" w:line="240" w:lineRule="auto"/>
      </w:pPr>
      <w:r>
        <w:separator/>
      </w:r>
    </w:p>
  </w:endnote>
  <w:endnote w:type="continuationSeparator" w:id="0">
    <w:p w:rsidR="007D56B5" w:rsidRDefault="007D56B5" w:rsidP="00CE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53626"/>
      <w:docPartObj>
        <w:docPartGallery w:val="Page Numbers (Bottom of Page)"/>
        <w:docPartUnique/>
      </w:docPartObj>
    </w:sdtPr>
    <w:sdtContent>
      <w:p w:rsidR="007D56B5" w:rsidRDefault="007D56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D25">
          <w:rPr>
            <w:noProof/>
          </w:rPr>
          <w:t>8</w:t>
        </w:r>
        <w:r>
          <w:fldChar w:fldCharType="end"/>
        </w:r>
      </w:p>
    </w:sdtContent>
  </w:sdt>
  <w:p w:rsidR="007D56B5" w:rsidRDefault="007D56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B5" w:rsidRDefault="007D56B5" w:rsidP="00CE7D91">
      <w:pPr>
        <w:spacing w:after="0" w:line="240" w:lineRule="auto"/>
      </w:pPr>
      <w:r>
        <w:separator/>
      </w:r>
    </w:p>
  </w:footnote>
  <w:footnote w:type="continuationSeparator" w:id="0">
    <w:p w:rsidR="007D56B5" w:rsidRDefault="007D56B5" w:rsidP="00CE7D91">
      <w:pPr>
        <w:spacing w:after="0" w:line="240" w:lineRule="auto"/>
      </w:pPr>
      <w:r>
        <w:continuationSeparator/>
      </w:r>
    </w:p>
  </w:footnote>
  <w:footnote w:id="1">
    <w:p w:rsidR="007D56B5" w:rsidRPr="00750447" w:rsidRDefault="007D56B5" w:rsidP="00CE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4"/>
        </w:rPr>
        <w:footnoteRef/>
      </w:r>
      <w:r w:rsidRPr="00725C95">
        <w:rPr>
          <w:rFonts w:ascii="Times New Roman" w:hAnsi="Times New Roman" w:cs="Times New Roman"/>
          <w:sz w:val="20"/>
          <w:szCs w:val="20"/>
        </w:rPr>
        <w:t>Регламент работы Координационного совета по организации защиты прав застрахованных лиц при предоставлении медицинской помощи и реализации законодательства в сфере ОМС на территории Хабаровского края</w:t>
      </w:r>
      <w:r>
        <w:rPr>
          <w:rFonts w:ascii="Times New Roman" w:hAnsi="Times New Roman" w:cs="Times New Roman"/>
          <w:sz w:val="20"/>
          <w:szCs w:val="20"/>
        </w:rPr>
        <w:t xml:space="preserve"> (Приложение № 2 к приказу ХКФОМС от 15.09.2014 № 166)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0146"/>
    <w:multiLevelType w:val="hybridMultilevel"/>
    <w:tmpl w:val="FDF06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5A"/>
    <w:rsid w:val="00007F84"/>
    <w:rsid w:val="00055029"/>
    <w:rsid w:val="000802C4"/>
    <w:rsid w:val="000A13C4"/>
    <w:rsid w:val="000B1BDE"/>
    <w:rsid w:val="000B780B"/>
    <w:rsid w:val="00163B9D"/>
    <w:rsid w:val="00172701"/>
    <w:rsid w:val="001B76E9"/>
    <w:rsid w:val="001D11D2"/>
    <w:rsid w:val="001F786C"/>
    <w:rsid w:val="00245172"/>
    <w:rsid w:val="002E36F9"/>
    <w:rsid w:val="002E66CE"/>
    <w:rsid w:val="003207BA"/>
    <w:rsid w:val="00324FE6"/>
    <w:rsid w:val="003A18A7"/>
    <w:rsid w:val="00426225"/>
    <w:rsid w:val="00505619"/>
    <w:rsid w:val="00533B9D"/>
    <w:rsid w:val="00552D2D"/>
    <w:rsid w:val="00566DBA"/>
    <w:rsid w:val="005818F4"/>
    <w:rsid w:val="005A5365"/>
    <w:rsid w:val="00620F40"/>
    <w:rsid w:val="00652A3A"/>
    <w:rsid w:val="0065548F"/>
    <w:rsid w:val="00674731"/>
    <w:rsid w:val="007058FA"/>
    <w:rsid w:val="00714B59"/>
    <w:rsid w:val="00723BD0"/>
    <w:rsid w:val="00737F3C"/>
    <w:rsid w:val="00747227"/>
    <w:rsid w:val="00796B5A"/>
    <w:rsid w:val="007D56B5"/>
    <w:rsid w:val="00857CA3"/>
    <w:rsid w:val="00926791"/>
    <w:rsid w:val="0094050C"/>
    <w:rsid w:val="009702B6"/>
    <w:rsid w:val="009E4D64"/>
    <w:rsid w:val="009F2676"/>
    <w:rsid w:val="00A40A0E"/>
    <w:rsid w:val="00A41AA8"/>
    <w:rsid w:val="00AC0E55"/>
    <w:rsid w:val="00B005DF"/>
    <w:rsid w:val="00B61D25"/>
    <w:rsid w:val="00BC288C"/>
    <w:rsid w:val="00C14A80"/>
    <w:rsid w:val="00C529E1"/>
    <w:rsid w:val="00C671B5"/>
    <w:rsid w:val="00C733E3"/>
    <w:rsid w:val="00C76BDE"/>
    <w:rsid w:val="00C77415"/>
    <w:rsid w:val="00C84A9D"/>
    <w:rsid w:val="00CA5FD0"/>
    <w:rsid w:val="00CB2FBD"/>
    <w:rsid w:val="00CC781E"/>
    <w:rsid w:val="00CE3327"/>
    <w:rsid w:val="00CE44AF"/>
    <w:rsid w:val="00CE7D91"/>
    <w:rsid w:val="00D27123"/>
    <w:rsid w:val="00DB55E9"/>
    <w:rsid w:val="00DB7940"/>
    <w:rsid w:val="00DF227E"/>
    <w:rsid w:val="00EA2AC3"/>
    <w:rsid w:val="00F4067B"/>
    <w:rsid w:val="00FA556E"/>
    <w:rsid w:val="00FC67C6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CE7D91"/>
    <w:rPr>
      <w:vertAlign w:val="superscript"/>
    </w:rPr>
  </w:style>
  <w:style w:type="paragraph" w:styleId="a5">
    <w:name w:val="Body Text"/>
    <w:basedOn w:val="a"/>
    <w:link w:val="a6"/>
    <w:uiPriority w:val="99"/>
    <w:unhideWhenUsed/>
    <w:rsid w:val="00CA5F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5FD0"/>
  </w:style>
  <w:style w:type="paragraph" w:styleId="a7">
    <w:name w:val="Balloon Text"/>
    <w:basedOn w:val="a"/>
    <w:link w:val="a8"/>
    <w:uiPriority w:val="99"/>
    <w:semiHidden/>
    <w:unhideWhenUsed/>
    <w:rsid w:val="00CA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2D2D"/>
  </w:style>
  <w:style w:type="paragraph" w:styleId="ab">
    <w:name w:val="footer"/>
    <w:basedOn w:val="a"/>
    <w:link w:val="ac"/>
    <w:uiPriority w:val="99"/>
    <w:unhideWhenUsed/>
    <w:rsid w:val="0055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D2D"/>
  </w:style>
  <w:style w:type="paragraph" w:styleId="ad">
    <w:name w:val="Normal (Web)"/>
    <w:basedOn w:val="a"/>
    <w:uiPriority w:val="99"/>
    <w:unhideWhenUsed/>
    <w:rsid w:val="0032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4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24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Обратные адреса"/>
    <w:basedOn w:val="a"/>
    <w:rsid w:val="00324F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CE7D91"/>
    <w:rPr>
      <w:vertAlign w:val="superscript"/>
    </w:rPr>
  </w:style>
  <w:style w:type="paragraph" w:styleId="a5">
    <w:name w:val="Body Text"/>
    <w:basedOn w:val="a"/>
    <w:link w:val="a6"/>
    <w:uiPriority w:val="99"/>
    <w:unhideWhenUsed/>
    <w:rsid w:val="00CA5F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5FD0"/>
  </w:style>
  <w:style w:type="paragraph" w:styleId="a7">
    <w:name w:val="Balloon Text"/>
    <w:basedOn w:val="a"/>
    <w:link w:val="a8"/>
    <w:uiPriority w:val="99"/>
    <w:semiHidden/>
    <w:unhideWhenUsed/>
    <w:rsid w:val="00CA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2D2D"/>
  </w:style>
  <w:style w:type="paragraph" w:styleId="ab">
    <w:name w:val="footer"/>
    <w:basedOn w:val="a"/>
    <w:link w:val="ac"/>
    <w:uiPriority w:val="99"/>
    <w:unhideWhenUsed/>
    <w:rsid w:val="0055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2D2D"/>
  </w:style>
  <w:style w:type="paragraph" w:styleId="ad">
    <w:name w:val="Normal (Web)"/>
    <w:basedOn w:val="a"/>
    <w:uiPriority w:val="99"/>
    <w:unhideWhenUsed/>
    <w:rsid w:val="0032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4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24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Обратные адреса"/>
    <w:basedOn w:val="a"/>
    <w:rsid w:val="00324F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8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KHFOMS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 Михайловна</dc:creator>
  <cp:keywords/>
  <dc:description/>
  <cp:lastModifiedBy>Бондарь Ирина Михайловна</cp:lastModifiedBy>
  <cp:revision>48</cp:revision>
  <cp:lastPrinted>2016-05-18T23:46:00Z</cp:lastPrinted>
  <dcterms:created xsi:type="dcterms:W3CDTF">2016-05-04T05:01:00Z</dcterms:created>
  <dcterms:modified xsi:type="dcterms:W3CDTF">2016-05-26T08:20:00Z</dcterms:modified>
</cp:coreProperties>
</file>